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0C" w:rsidRPr="00424628" w:rsidRDefault="00A6602F" w:rsidP="00394C8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709"/>
      <w:bookmarkEnd w:id="0"/>
      <w:r w:rsidRPr="00424628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4C120C" w:rsidRPr="00424628">
        <w:rPr>
          <w:rFonts w:ascii="Times New Roman" w:hAnsi="Times New Roman" w:cs="Times New Roman"/>
          <w:b/>
          <w:bCs/>
          <w:sz w:val="20"/>
          <w:szCs w:val="20"/>
        </w:rPr>
        <w:t xml:space="preserve"> №_______________________</w:t>
      </w:r>
    </w:p>
    <w:p w:rsidR="00A6602F" w:rsidRPr="00424628" w:rsidRDefault="00A6602F" w:rsidP="00394C8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4628">
        <w:rPr>
          <w:rFonts w:ascii="Times New Roman" w:hAnsi="Times New Roman" w:cs="Times New Roman"/>
          <w:b/>
          <w:bCs/>
          <w:sz w:val="20"/>
          <w:szCs w:val="20"/>
        </w:rPr>
        <w:t>о техническом обслуживании внутридомового газового</w:t>
      </w:r>
      <w:r w:rsidR="004C120C" w:rsidRPr="004246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24628">
        <w:rPr>
          <w:rFonts w:ascii="Times New Roman" w:hAnsi="Times New Roman" w:cs="Times New Roman"/>
          <w:b/>
          <w:bCs/>
          <w:sz w:val="20"/>
          <w:szCs w:val="20"/>
        </w:rPr>
        <w:t>оборудования в жилом доме</w:t>
      </w:r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4C120C" w:rsidRPr="00424628" w:rsidTr="008E4E81">
        <w:tc>
          <w:tcPr>
            <w:tcW w:w="5210" w:type="dxa"/>
            <w:shd w:val="clear" w:color="auto" w:fill="auto"/>
          </w:tcPr>
          <w:p w:rsidR="004C120C" w:rsidRPr="00424628" w:rsidRDefault="004C120C" w:rsidP="008E4E81">
            <w:pPr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</w:t>
            </w:r>
          </w:p>
          <w:p w:rsidR="004C120C" w:rsidRPr="00424628" w:rsidRDefault="004C120C" w:rsidP="008E4E81">
            <w:pPr>
              <w:rPr>
                <w:i/>
                <w:sz w:val="12"/>
                <w:szCs w:val="12"/>
              </w:rPr>
            </w:pPr>
            <w:r w:rsidRPr="00424628">
              <w:rPr>
                <w:i/>
                <w:sz w:val="18"/>
                <w:szCs w:val="18"/>
              </w:rPr>
              <w:t xml:space="preserve">                   </w:t>
            </w:r>
            <w:r w:rsidRPr="00424628">
              <w:rPr>
                <w:i/>
                <w:sz w:val="12"/>
                <w:szCs w:val="12"/>
              </w:rPr>
              <w:t>(место заключения)</w:t>
            </w:r>
          </w:p>
        </w:tc>
        <w:tc>
          <w:tcPr>
            <w:tcW w:w="5211" w:type="dxa"/>
            <w:shd w:val="clear" w:color="auto" w:fill="auto"/>
          </w:tcPr>
          <w:p w:rsidR="004C120C" w:rsidRPr="00424628" w:rsidRDefault="004C120C" w:rsidP="008E4E81">
            <w:pPr>
              <w:ind w:firstLine="567"/>
              <w:jc w:val="right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«_____» ________________ 20____ г.</w:t>
            </w:r>
          </w:p>
        </w:tc>
      </w:tr>
    </w:tbl>
    <w:p w:rsidR="004C120C" w:rsidRPr="00424628" w:rsidRDefault="004C120C" w:rsidP="004C120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24628">
        <w:rPr>
          <w:rFonts w:ascii="Times New Roman" w:hAnsi="Times New Roman" w:cs="Times New Roman"/>
          <w:b/>
          <w:sz w:val="18"/>
          <w:szCs w:val="18"/>
        </w:rPr>
        <w:t>Акционерное общество «Газпром газораспределение Пермь»</w:t>
      </w:r>
      <w:r w:rsidRPr="00424628">
        <w:rPr>
          <w:rFonts w:ascii="Times New Roman" w:hAnsi="Times New Roman" w:cs="Times New Roman"/>
          <w:sz w:val="18"/>
          <w:szCs w:val="18"/>
        </w:rPr>
        <w:t>, именуемое в дальнейшем Исполнитель, в лице___</w:t>
      </w:r>
      <w:r w:rsidR="00092624" w:rsidRPr="00424628">
        <w:rPr>
          <w:rFonts w:ascii="Times New Roman" w:hAnsi="Times New Roman" w:cs="Times New Roman"/>
          <w:sz w:val="18"/>
          <w:szCs w:val="18"/>
        </w:rPr>
        <w:t>______</w:t>
      </w:r>
      <w:r w:rsidRPr="00424628">
        <w:rPr>
          <w:rFonts w:ascii="Times New Roman" w:hAnsi="Times New Roman" w:cs="Times New Roman"/>
          <w:sz w:val="18"/>
          <w:szCs w:val="18"/>
        </w:rPr>
        <w:t xml:space="preserve">_______ </w:t>
      </w:r>
      <w:r w:rsidRPr="00424628">
        <w:rPr>
          <w:rFonts w:ascii="Times New Roman" w:hAnsi="Times New Roman" w:cs="Times New Roman"/>
          <w:sz w:val="18"/>
          <w:szCs w:val="18"/>
        </w:rPr>
        <w:br/>
        <w:t>_</w:t>
      </w:r>
      <w:r w:rsidR="00092624" w:rsidRPr="00424628">
        <w:rPr>
          <w:rFonts w:ascii="Times New Roman" w:hAnsi="Times New Roman" w:cs="Times New Roman"/>
          <w:sz w:val="18"/>
          <w:szCs w:val="18"/>
        </w:rPr>
        <w:t>________</w:t>
      </w:r>
      <w:r w:rsidRPr="0042462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_________________________________________________________________________________________________________,</w:t>
      </w:r>
      <w:r w:rsidRPr="00424628">
        <w:rPr>
          <w:rFonts w:ascii="Times New Roman" w:hAnsi="Times New Roman" w:cs="Times New Roman"/>
          <w:sz w:val="18"/>
          <w:szCs w:val="18"/>
        </w:rPr>
        <w:br/>
        <w:t>действующего на основании ______</w:t>
      </w:r>
      <w:r w:rsidR="00092624" w:rsidRPr="00424628">
        <w:rPr>
          <w:rFonts w:ascii="Times New Roman" w:hAnsi="Times New Roman" w:cs="Times New Roman"/>
          <w:sz w:val="18"/>
          <w:szCs w:val="18"/>
        </w:rPr>
        <w:t>________</w:t>
      </w:r>
      <w:r w:rsidRPr="0042462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 w:rsidRPr="00424628">
        <w:rPr>
          <w:rFonts w:ascii="Times New Roman" w:hAnsi="Times New Roman" w:cs="Times New Roman"/>
          <w:sz w:val="18"/>
          <w:szCs w:val="18"/>
        </w:rPr>
        <w:br/>
        <w:t xml:space="preserve"> с одной стороны, и _________</w:t>
      </w:r>
      <w:r w:rsidR="00092624" w:rsidRPr="00424628">
        <w:rPr>
          <w:rFonts w:ascii="Times New Roman" w:hAnsi="Times New Roman" w:cs="Times New Roman"/>
          <w:sz w:val="18"/>
          <w:szCs w:val="18"/>
        </w:rPr>
        <w:t>_______</w:t>
      </w:r>
      <w:r w:rsidRPr="0042462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________________________________________________________________________________,</w:t>
      </w:r>
      <w:r w:rsidRPr="00424628">
        <w:rPr>
          <w:rFonts w:ascii="Times New Roman" w:hAnsi="Times New Roman" w:cs="Times New Roman"/>
          <w:sz w:val="18"/>
          <w:szCs w:val="18"/>
        </w:rPr>
        <w:br/>
      </w:r>
      <w:r w:rsidRPr="00424628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(полное наименование юридического лица, с указанием ФИО лица, действующего от имени этого юридического лица, ФИО физического лица)</w:t>
      </w:r>
      <w:proofErr w:type="gramEnd"/>
    </w:p>
    <w:p w:rsidR="004C120C" w:rsidRPr="00424628" w:rsidRDefault="004C120C" w:rsidP="004C12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24628">
        <w:rPr>
          <w:rFonts w:ascii="Times New Roman" w:hAnsi="Times New Roman" w:cs="Times New Roman"/>
          <w:sz w:val="18"/>
          <w:szCs w:val="18"/>
        </w:rPr>
        <w:t>именуем</w:t>
      </w:r>
      <w:r w:rsidR="00EE2F6B" w:rsidRPr="00424628">
        <w:rPr>
          <w:rFonts w:ascii="Times New Roman" w:hAnsi="Times New Roman" w:cs="Times New Roman"/>
          <w:sz w:val="18"/>
          <w:szCs w:val="18"/>
        </w:rPr>
        <w:t>ое (-</w:t>
      </w:r>
      <w:proofErr w:type="spellStart"/>
      <w:r w:rsidRPr="00424628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="00EE2F6B" w:rsidRPr="00424628">
        <w:rPr>
          <w:rFonts w:ascii="Times New Roman" w:hAnsi="Times New Roman" w:cs="Times New Roman"/>
          <w:sz w:val="18"/>
          <w:szCs w:val="18"/>
        </w:rPr>
        <w:t>)</w:t>
      </w:r>
      <w:r w:rsidRPr="00424628">
        <w:rPr>
          <w:rFonts w:ascii="Times New Roman" w:hAnsi="Times New Roman" w:cs="Times New Roman"/>
          <w:sz w:val="18"/>
          <w:szCs w:val="18"/>
        </w:rPr>
        <w:t xml:space="preserve"> в дальнейшем Заказчик, в лице _____________________________________________________________________</w:t>
      </w:r>
      <w:r w:rsidRPr="00424628">
        <w:rPr>
          <w:rFonts w:ascii="Times New Roman" w:hAnsi="Times New Roman" w:cs="Times New Roman"/>
          <w:sz w:val="18"/>
          <w:szCs w:val="18"/>
        </w:rPr>
        <w:br/>
        <w:t>действующего на основании _________________________________________________________________________________,</w:t>
      </w:r>
      <w:r w:rsidRPr="00424628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</w:t>
      </w:r>
      <w:r w:rsidRPr="00424628">
        <w:rPr>
          <w:rFonts w:ascii="Times New Roman" w:hAnsi="Times New Roman" w:cs="Times New Roman"/>
          <w:i/>
          <w:sz w:val="12"/>
          <w:szCs w:val="12"/>
        </w:rPr>
        <w:t xml:space="preserve">(наименование и реквизиты документа, подтверждающего полномочия представителя - </w:t>
      </w:r>
      <w:r w:rsidRPr="00424628">
        <w:rPr>
          <w:rFonts w:ascii="Times New Roman" w:hAnsi="Times New Roman" w:cs="Times New Roman"/>
          <w:sz w:val="18"/>
          <w:szCs w:val="18"/>
        </w:rPr>
        <w:t xml:space="preserve"> </w:t>
      </w:r>
      <w:r w:rsidRPr="00424628">
        <w:rPr>
          <w:rFonts w:ascii="Times New Roman" w:hAnsi="Times New Roman" w:cs="Times New Roman"/>
          <w:i/>
          <w:sz w:val="12"/>
          <w:szCs w:val="12"/>
        </w:rPr>
        <w:t xml:space="preserve">решение (протокол) общего собрания </w:t>
      </w:r>
      <w:proofErr w:type="gramEnd"/>
    </w:p>
    <w:p w:rsidR="004C120C" w:rsidRPr="00424628" w:rsidRDefault="004C120C" w:rsidP="004C12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__________________________________________________________________________________________________________,</w:t>
      </w:r>
    </w:p>
    <w:p w:rsidR="004C120C" w:rsidRPr="00424628" w:rsidRDefault="004C120C" w:rsidP="004C120C">
      <w:pPr>
        <w:pStyle w:val="ConsPlusNonformat"/>
        <w:jc w:val="both"/>
        <w:rPr>
          <w:rFonts w:ascii="Times New Roman" w:hAnsi="Times New Roman" w:cs="Times New Roman"/>
          <w:i/>
          <w:sz w:val="12"/>
          <w:szCs w:val="12"/>
        </w:rPr>
      </w:pPr>
      <w:r w:rsidRPr="00424628">
        <w:rPr>
          <w:rFonts w:ascii="Times New Roman" w:hAnsi="Times New Roman" w:cs="Times New Roman"/>
          <w:i/>
          <w:sz w:val="12"/>
          <w:szCs w:val="12"/>
        </w:rPr>
        <w:t xml:space="preserve">                      собственников помещений в данном </w:t>
      </w:r>
      <w:r w:rsidR="004B1443" w:rsidRPr="00424628">
        <w:rPr>
          <w:rFonts w:ascii="Times New Roman" w:hAnsi="Times New Roman" w:cs="Times New Roman"/>
          <w:i/>
          <w:sz w:val="12"/>
          <w:szCs w:val="12"/>
        </w:rPr>
        <w:t>жилом доме</w:t>
      </w:r>
      <w:r w:rsidRPr="00424628">
        <w:rPr>
          <w:rFonts w:ascii="Times New Roman" w:hAnsi="Times New Roman" w:cs="Times New Roman"/>
          <w:i/>
          <w:sz w:val="12"/>
          <w:szCs w:val="12"/>
        </w:rPr>
        <w:t xml:space="preserve">, в котором отражено право лица на заключение Договора от имени всех собственников (нанимателей) помещений в </w:t>
      </w:r>
      <w:r w:rsidR="004B1443" w:rsidRPr="00424628">
        <w:rPr>
          <w:rFonts w:ascii="Times New Roman" w:hAnsi="Times New Roman" w:cs="Times New Roman"/>
          <w:i/>
          <w:sz w:val="12"/>
          <w:szCs w:val="12"/>
        </w:rPr>
        <w:t>жилом доме</w:t>
      </w:r>
    </w:p>
    <w:p w:rsidR="004C120C" w:rsidRPr="00424628" w:rsidRDefault="004C120C" w:rsidP="004C12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24628">
        <w:rPr>
          <w:rFonts w:ascii="Times New Roman" w:hAnsi="Times New Roman" w:cs="Times New Roman"/>
          <w:i/>
          <w:sz w:val="12"/>
          <w:szCs w:val="12"/>
        </w:rPr>
        <w:t>.</w:t>
      </w:r>
      <w:r w:rsidRPr="00424628">
        <w:rPr>
          <w:rFonts w:ascii="Times New Roman" w:hAnsi="Times New Roman" w:cs="Times New Roman"/>
          <w:sz w:val="18"/>
          <w:szCs w:val="18"/>
        </w:rPr>
        <w:t>с другой стороны, вместе именуемые сторонами, заключили настоящий Договор о нижеследующем.</w:t>
      </w:r>
      <w:proofErr w:type="gramEnd"/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6602F" w:rsidRPr="00424628" w:rsidRDefault="00A6602F" w:rsidP="00394C8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24628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6602F" w:rsidRPr="00424628" w:rsidRDefault="00A6602F" w:rsidP="00092624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</w:t>
      </w:r>
      <w:r w:rsidR="00092624" w:rsidRPr="00424628">
        <w:rPr>
          <w:rFonts w:ascii="Times New Roman" w:hAnsi="Times New Roman" w:cs="Times New Roman"/>
          <w:sz w:val="18"/>
          <w:szCs w:val="18"/>
        </w:rPr>
        <w:t>__________________</w:t>
      </w:r>
      <w:bookmarkStart w:id="1" w:name="_GoBack"/>
      <w:bookmarkEnd w:id="1"/>
      <w:r w:rsidR="00092624" w:rsidRPr="00424628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Pr="00424628">
        <w:rPr>
          <w:rFonts w:ascii="Times New Roman" w:hAnsi="Times New Roman" w:cs="Times New Roman"/>
          <w:sz w:val="18"/>
          <w:szCs w:val="18"/>
        </w:rPr>
        <w:t>_______</w:t>
      </w:r>
      <w:r w:rsidR="00092624" w:rsidRPr="00424628">
        <w:rPr>
          <w:rFonts w:ascii="Times New Roman" w:hAnsi="Times New Roman" w:cs="Times New Roman"/>
          <w:sz w:val="18"/>
          <w:szCs w:val="18"/>
        </w:rPr>
        <w:br/>
      </w:r>
      <w:r w:rsidRPr="00424628">
        <w:rPr>
          <w:rFonts w:ascii="Times New Roman" w:hAnsi="Times New Roman" w:cs="Times New Roman"/>
          <w:sz w:val="18"/>
          <w:szCs w:val="18"/>
        </w:rPr>
        <w:t>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A6602F" w:rsidRPr="00424628" w:rsidRDefault="00424628" w:rsidP="00092624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hyperlink w:anchor="P874">
        <w:r w:rsidR="00A6602F" w:rsidRPr="00424628">
          <w:rPr>
            <w:rFonts w:ascii="Times New Roman" w:hAnsi="Times New Roman" w:cs="Times New Roman"/>
            <w:sz w:val="18"/>
            <w:szCs w:val="18"/>
          </w:rPr>
          <w:t>Перечень</w:t>
        </w:r>
      </w:hyperlink>
      <w:r w:rsidR="00A6602F" w:rsidRPr="00424628">
        <w:rPr>
          <w:rFonts w:ascii="Times New Roman" w:hAnsi="Times New Roman" w:cs="Times New Roman"/>
          <w:sz w:val="18"/>
          <w:szCs w:val="18"/>
        </w:rPr>
        <w:t xml:space="preserve"> оборудования, входящего в состав </w:t>
      </w:r>
      <w:r w:rsidR="00092624" w:rsidRPr="00424628">
        <w:rPr>
          <w:rFonts w:ascii="Times New Roman" w:hAnsi="Times New Roman" w:cs="Times New Roman"/>
          <w:sz w:val="18"/>
          <w:szCs w:val="18"/>
        </w:rPr>
        <w:t>ВДГО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, </w:t>
      </w:r>
      <w:r w:rsidR="00092624" w:rsidRPr="00424628">
        <w:rPr>
          <w:rFonts w:ascii="Times New Roman" w:hAnsi="Times New Roman" w:cs="Times New Roman"/>
          <w:sz w:val="18"/>
          <w:szCs w:val="18"/>
        </w:rPr>
        <w:t>приведён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 в </w:t>
      </w:r>
      <w:r w:rsidR="00A12DA4" w:rsidRPr="00424628">
        <w:rPr>
          <w:rFonts w:ascii="Times New Roman" w:hAnsi="Times New Roman" w:cs="Times New Roman"/>
          <w:sz w:val="18"/>
          <w:szCs w:val="18"/>
        </w:rPr>
        <w:t>П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риложении </w:t>
      </w:r>
      <w:r w:rsidR="00092624" w:rsidRPr="00424628">
        <w:rPr>
          <w:rFonts w:ascii="Times New Roman" w:hAnsi="Times New Roman" w:cs="Times New Roman"/>
          <w:sz w:val="18"/>
          <w:szCs w:val="18"/>
        </w:rPr>
        <w:t>№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 1 к настоящему Договору.</w:t>
      </w:r>
    </w:p>
    <w:p w:rsidR="00A6602F" w:rsidRPr="00424628" w:rsidRDefault="00424628" w:rsidP="00092624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hyperlink w:anchor="P948">
        <w:proofErr w:type="gramStart"/>
        <w:r w:rsidR="00A6602F" w:rsidRPr="00424628">
          <w:rPr>
            <w:rFonts w:ascii="Times New Roman" w:hAnsi="Times New Roman" w:cs="Times New Roman"/>
            <w:sz w:val="18"/>
            <w:szCs w:val="18"/>
          </w:rPr>
          <w:t>Перечень</w:t>
        </w:r>
      </w:hyperlink>
      <w:r w:rsidR="00A6602F" w:rsidRPr="00424628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по техническому обслуживанию</w:t>
      </w:r>
      <w:r w:rsidR="00092624" w:rsidRPr="00424628">
        <w:rPr>
          <w:rFonts w:ascii="Times New Roman" w:hAnsi="Times New Roman" w:cs="Times New Roman"/>
          <w:sz w:val="18"/>
          <w:szCs w:val="18"/>
        </w:rPr>
        <w:t xml:space="preserve"> (далее – ТО)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 </w:t>
      </w:r>
      <w:r w:rsidR="00092624" w:rsidRPr="00424628">
        <w:rPr>
          <w:rFonts w:ascii="Times New Roman" w:hAnsi="Times New Roman" w:cs="Times New Roman"/>
          <w:sz w:val="18"/>
          <w:szCs w:val="18"/>
        </w:rPr>
        <w:t>ВДГО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>
        <w:r w:rsidR="00A6602F" w:rsidRPr="00424628">
          <w:rPr>
            <w:rFonts w:ascii="Times New Roman" w:hAnsi="Times New Roman" w:cs="Times New Roman"/>
            <w:sz w:val="18"/>
            <w:szCs w:val="18"/>
          </w:rPr>
          <w:t>приложением</w:t>
        </w:r>
      </w:hyperlink>
      <w:r w:rsidR="00A6602F" w:rsidRPr="00424628">
        <w:rPr>
          <w:rFonts w:ascii="Times New Roman" w:hAnsi="Times New Roman" w:cs="Times New Roman"/>
          <w:sz w:val="18"/>
          <w:szCs w:val="18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 w:rsidR="00A6602F" w:rsidRPr="004246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6602F" w:rsidRPr="00424628">
        <w:rPr>
          <w:rFonts w:ascii="Times New Roman" w:hAnsi="Times New Roman" w:cs="Times New Roman"/>
          <w:sz w:val="18"/>
          <w:szCs w:val="18"/>
        </w:rPr>
        <w:t xml:space="preserve">и внутриквартирного газового оборудования при предоставлении коммунальной услуги по газоснабжению, </w:t>
      </w:r>
      <w:r w:rsidR="00092624" w:rsidRPr="00424628">
        <w:rPr>
          <w:rFonts w:ascii="Times New Roman" w:hAnsi="Times New Roman" w:cs="Times New Roman"/>
          <w:sz w:val="18"/>
          <w:szCs w:val="18"/>
        </w:rPr>
        <w:t>утверждённым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14 мая 2013 г. </w:t>
      </w:r>
      <w:r w:rsidR="00092624" w:rsidRPr="00424628">
        <w:rPr>
          <w:rFonts w:ascii="Times New Roman" w:hAnsi="Times New Roman" w:cs="Times New Roman"/>
          <w:sz w:val="18"/>
          <w:szCs w:val="18"/>
        </w:rPr>
        <w:t>№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 410 (далее - Правила пользования газом), </w:t>
      </w:r>
      <w:r w:rsidR="00092624" w:rsidRPr="00424628">
        <w:rPr>
          <w:rFonts w:ascii="Times New Roman" w:hAnsi="Times New Roman" w:cs="Times New Roman"/>
          <w:sz w:val="18"/>
          <w:szCs w:val="18"/>
        </w:rPr>
        <w:t>приведён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 в </w:t>
      </w:r>
      <w:r w:rsidR="00A12DA4" w:rsidRPr="00424628">
        <w:rPr>
          <w:rFonts w:ascii="Times New Roman" w:hAnsi="Times New Roman" w:cs="Times New Roman"/>
          <w:sz w:val="18"/>
          <w:szCs w:val="18"/>
        </w:rPr>
        <w:t>П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риложении </w:t>
      </w:r>
      <w:r w:rsidR="00092624" w:rsidRPr="00424628">
        <w:rPr>
          <w:rFonts w:ascii="Times New Roman" w:hAnsi="Times New Roman" w:cs="Times New Roman"/>
          <w:sz w:val="18"/>
          <w:szCs w:val="18"/>
        </w:rPr>
        <w:t>№</w:t>
      </w:r>
      <w:r w:rsidR="00A6602F" w:rsidRPr="00424628">
        <w:rPr>
          <w:rFonts w:ascii="Times New Roman" w:hAnsi="Times New Roman" w:cs="Times New Roman"/>
          <w:sz w:val="18"/>
          <w:szCs w:val="18"/>
        </w:rPr>
        <w:t xml:space="preserve"> 2 к настоящему Договору (далее - Перечень выполняемых работ (оказываемых услуг).</w:t>
      </w:r>
      <w:proofErr w:type="gramEnd"/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6602F" w:rsidRPr="00424628" w:rsidRDefault="00A6602F" w:rsidP="00394C8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24628">
        <w:rPr>
          <w:rFonts w:ascii="Times New Roman" w:hAnsi="Times New Roman" w:cs="Times New Roman"/>
          <w:b/>
          <w:sz w:val="18"/>
          <w:szCs w:val="18"/>
        </w:rPr>
        <w:t>II. Права и обязанности Сторон. Исполнение Договора</w:t>
      </w:r>
    </w:p>
    <w:p w:rsidR="00A6602F" w:rsidRPr="00424628" w:rsidRDefault="00A6602F" w:rsidP="00092624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A6602F" w:rsidRPr="00424628" w:rsidRDefault="00A6602F" w:rsidP="00092624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Осуществлять техническое обслуживание ВДГО в соответствии с </w:t>
      </w:r>
      <w:hyperlink r:id="rId9">
        <w:r w:rsidRPr="00424628">
          <w:rPr>
            <w:rFonts w:ascii="Times New Roman" w:hAnsi="Times New Roman" w:cs="Times New Roman"/>
            <w:sz w:val="18"/>
            <w:szCs w:val="18"/>
          </w:rPr>
          <w:t>пунктом 43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Правил пользования газом, </w:t>
      </w:r>
      <w:hyperlink w:anchor="P948">
        <w:r w:rsidRPr="00424628">
          <w:rPr>
            <w:rFonts w:ascii="Times New Roman" w:hAnsi="Times New Roman" w:cs="Times New Roman"/>
            <w:sz w:val="18"/>
            <w:szCs w:val="18"/>
          </w:rPr>
          <w:t>Перечнем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услуг);</w:t>
      </w:r>
    </w:p>
    <w:p w:rsidR="00A6602F" w:rsidRPr="00424628" w:rsidRDefault="00A6602F" w:rsidP="00092624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4B1443" w:rsidRPr="00424628" w:rsidRDefault="004B1443" w:rsidP="004B1443">
      <w:pPr>
        <w:pStyle w:val="ConsPlusNormal"/>
        <w:numPr>
          <w:ilvl w:val="1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Уведомлять Заказчика </w:t>
      </w:r>
      <w:proofErr w:type="gramStart"/>
      <w:r w:rsidRPr="00424628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4246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24628">
        <w:rPr>
          <w:rFonts w:ascii="Times New Roman" w:hAnsi="Times New Roman" w:cs="Times New Roman"/>
          <w:sz w:val="18"/>
          <w:szCs w:val="18"/>
        </w:rPr>
        <w:t>конкретных</w:t>
      </w:r>
      <w:proofErr w:type="gramEnd"/>
      <w:r w:rsidRPr="00424628">
        <w:rPr>
          <w:rFonts w:ascii="Times New Roman" w:hAnsi="Times New Roman" w:cs="Times New Roman"/>
          <w:sz w:val="18"/>
          <w:szCs w:val="18"/>
        </w:rPr>
        <w:t xml:space="preserve"> дате и времени проведения работ (оказания услуг) в следующем порядке:</w:t>
      </w:r>
    </w:p>
    <w:p w:rsidR="004B1443" w:rsidRPr="00424628" w:rsidRDefault="004B1443" w:rsidP="004B144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Конкретные дата и время проведения работ (оказания услуг) по техническому обслуживанию ВДГО в жилом доме указываются в утверждённых Исполнителем графиках (годовых, квартальных и месячных).</w:t>
      </w:r>
    </w:p>
    <w:p w:rsidR="004B1443" w:rsidRPr="00424628" w:rsidRDefault="004B1443" w:rsidP="004B144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24628">
        <w:rPr>
          <w:rFonts w:ascii="Times New Roman" w:hAnsi="Times New Roman" w:cs="Times New Roman"/>
          <w:sz w:val="18"/>
          <w:szCs w:val="18"/>
        </w:rPr>
        <w:t xml:space="preserve">Графики проведения технического обслуживания ВДГО в жилом доме доводятся Исполнителем до сведения Заказчика через средства массовой информации и сеть «Интернет» - путём размещения на официальном сайте Исполнителя в сети Интернет по адресу </w:t>
      </w:r>
      <w:hyperlink r:id="rId10" w:history="1">
        <w:r w:rsidRPr="00424628">
          <w:rPr>
            <w:rFonts w:ascii="Times New Roman" w:hAnsi="Times New Roman" w:cs="Times New Roman"/>
            <w:sz w:val="18"/>
            <w:szCs w:val="18"/>
          </w:rPr>
          <w:t xml:space="preserve">http:// </w:t>
        </w:r>
        <w:hyperlink r:id="rId11" w:history="1">
          <w:r w:rsidRPr="00424628">
            <w:rPr>
              <w:rFonts w:ascii="Times New Roman" w:hAnsi="Times New Roman" w:cs="Times New Roman"/>
              <w:sz w:val="18"/>
              <w:szCs w:val="18"/>
            </w:rPr>
            <w:t>www.ugaz.ru</w:t>
          </w:r>
        </w:hyperlink>
      </w:hyperlink>
      <w:r w:rsidRPr="00424628">
        <w:rPr>
          <w:rFonts w:ascii="Times New Roman" w:hAnsi="Times New Roman" w:cs="Times New Roman"/>
          <w:sz w:val="18"/>
          <w:szCs w:val="18"/>
        </w:rPr>
        <w:t>, путём размещения объявлений на расположенных в местах общего доступа (в том числе в непосредственной близости от указанного дома) информационных стендах</w:t>
      </w:r>
      <w:r w:rsidR="00B2070B" w:rsidRPr="00424628">
        <w:rPr>
          <w:rFonts w:ascii="Times New Roman" w:hAnsi="Times New Roman" w:cs="Times New Roman"/>
          <w:sz w:val="18"/>
          <w:szCs w:val="18"/>
        </w:rPr>
        <w:t xml:space="preserve"> и (или) направления информации одним из способов, в</w:t>
      </w:r>
      <w:proofErr w:type="gramEnd"/>
      <w:r w:rsidR="00B2070B" w:rsidRPr="00424628">
        <w:rPr>
          <w:rFonts w:ascii="Times New Roman" w:hAnsi="Times New Roman" w:cs="Times New Roman"/>
          <w:sz w:val="18"/>
          <w:szCs w:val="18"/>
        </w:rPr>
        <w:t xml:space="preserve"> соответствии с Приложением №3 к настоящему Договору,</w:t>
      </w:r>
      <w:r w:rsidRPr="0042462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24628">
        <w:rPr>
          <w:rFonts w:ascii="Times New Roman" w:hAnsi="Times New Roman" w:cs="Times New Roman"/>
          <w:sz w:val="18"/>
          <w:szCs w:val="18"/>
        </w:rPr>
        <w:t>позволяющими</w:t>
      </w:r>
      <w:proofErr w:type="gramEnd"/>
      <w:r w:rsidRPr="00424628">
        <w:rPr>
          <w:rFonts w:ascii="Times New Roman" w:hAnsi="Times New Roman" w:cs="Times New Roman"/>
          <w:sz w:val="18"/>
          <w:szCs w:val="18"/>
        </w:rPr>
        <w:t xml:space="preserve"> уведомить о времени и дате выполнения этих работ.</w:t>
      </w:r>
    </w:p>
    <w:p w:rsidR="00583780" w:rsidRPr="00424628" w:rsidRDefault="000718D1" w:rsidP="004F0925">
      <w:pPr>
        <w:pStyle w:val="1"/>
        <w:ind w:firstLine="0"/>
        <w:jc w:val="both"/>
        <w:rPr>
          <w:b/>
          <w:sz w:val="18"/>
          <w:szCs w:val="18"/>
        </w:rPr>
      </w:pPr>
      <w:r w:rsidRPr="00424628">
        <w:rPr>
          <w:rFonts w:eastAsiaTheme="minorEastAsia"/>
          <w:sz w:val="18"/>
          <w:szCs w:val="18"/>
          <w:lang w:eastAsia="ru-RU"/>
        </w:rPr>
        <w:t>В случае необеспечения допуска или отказа Заказчика в допуске сотрудников Исполнителя к ВДГО для выполнения работ по настоящему Договору в указанный в графике день и время, дата и время работ по техническому обслуживанию определяется в порядке, установленном пунктами 48-53 Правил пользования газом.</w:t>
      </w:r>
    </w:p>
    <w:p w:rsidR="00961948" w:rsidRPr="00424628" w:rsidRDefault="00961948" w:rsidP="004B1443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Исполнитель вправе:</w:t>
      </w:r>
    </w:p>
    <w:p w:rsidR="00961948" w:rsidRPr="00424628" w:rsidRDefault="00961948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Требовать от Заказчика исполнения условий настоящего Договора и </w:t>
      </w:r>
      <w:hyperlink r:id="rId12">
        <w:r w:rsidRPr="00424628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A6602F" w:rsidRPr="00424628" w:rsidRDefault="00A6602F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</w:t>
      </w:r>
      <w:r w:rsidR="00EE2F6B" w:rsidRPr="00424628">
        <w:rPr>
          <w:rFonts w:ascii="Times New Roman" w:hAnsi="Times New Roman" w:cs="Times New Roman"/>
          <w:sz w:val="18"/>
          <w:szCs w:val="18"/>
        </w:rPr>
        <w:t>З</w:t>
      </w:r>
      <w:r w:rsidRPr="00424628">
        <w:rPr>
          <w:rFonts w:ascii="Times New Roman" w:hAnsi="Times New Roman" w:cs="Times New Roman"/>
          <w:sz w:val="18"/>
          <w:szCs w:val="18"/>
        </w:rPr>
        <w:t xml:space="preserve">аказчика, </w:t>
      </w:r>
      <w:r w:rsidR="008933C4" w:rsidRPr="00424628">
        <w:rPr>
          <w:rFonts w:ascii="Times New Roman" w:hAnsi="Times New Roman" w:cs="Times New Roman"/>
          <w:sz w:val="18"/>
          <w:szCs w:val="18"/>
        </w:rPr>
        <w:t>установленного настоящим Договором и</w:t>
      </w:r>
      <w:r w:rsidRPr="00424628">
        <w:rPr>
          <w:rFonts w:ascii="Times New Roman" w:hAnsi="Times New Roman" w:cs="Times New Roman"/>
          <w:sz w:val="18"/>
          <w:szCs w:val="18"/>
        </w:rPr>
        <w:t xml:space="preserve"> </w:t>
      </w:r>
      <w:hyperlink r:id="rId13">
        <w:r w:rsidRPr="00424628">
          <w:rPr>
            <w:rFonts w:ascii="Times New Roman" w:hAnsi="Times New Roman" w:cs="Times New Roman"/>
            <w:sz w:val="18"/>
            <w:szCs w:val="18"/>
          </w:rPr>
          <w:t>пунктами 48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- </w:t>
      </w:r>
      <w:hyperlink r:id="rId14">
        <w:r w:rsidRPr="00424628">
          <w:rPr>
            <w:rFonts w:ascii="Times New Roman" w:hAnsi="Times New Roman" w:cs="Times New Roman"/>
            <w:sz w:val="18"/>
            <w:szCs w:val="18"/>
          </w:rPr>
          <w:t>53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Правил пользования газом;</w:t>
      </w:r>
    </w:p>
    <w:p w:rsidR="00A6602F" w:rsidRPr="00424628" w:rsidRDefault="00A6602F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961948" w:rsidRPr="00424628" w:rsidRDefault="00961948" w:rsidP="00961948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Заказчик обязан:</w:t>
      </w:r>
    </w:p>
    <w:p w:rsidR="00961948" w:rsidRPr="00424628" w:rsidRDefault="00961948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Осуществлять приёмку выполненных работ (оказанных услуг) в порядке, предусмотренном настоящим Договором;</w:t>
      </w:r>
    </w:p>
    <w:p w:rsidR="00961948" w:rsidRPr="00424628" w:rsidRDefault="00961948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Оплачивать работы (услуги) в порядке и на условиях, предусмотренных настоящим Договором;</w:t>
      </w:r>
    </w:p>
    <w:p w:rsidR="00961948" w:rsidRPr="00424628" w:rsidRDefault="00961948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24628">
        <w:rPr>
          <w:rFonts w:ascii="Times New Roman" w:hAnsi="Times New Roman" w:cs="Times New Roman"/>
          <w:sz w:val="18"/>
          <w:szCs w:val="18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536">
        <w:r w:rsidRPr="00424628">
          <w:rPr>
            <w:rFonts w:ascii="Times New Roman" w:hAnsi="Times New Roman" w:cs="Times New Roman"/>
            <w:sz w:val="18"/>
            <w:szCs w:val="18"/>
          </w:rPr>
          <w:t xml:space="preserve">пункте </w:t>
        </w:r>
        <w:r w:rsidR="000107A6" w:rsidRPr="00424628">
          <w:rPr>
            <w:rFonts w:ascii="Times New Roman" w:hAnsi="Times New Roman" w:cs="Times New Roman"/>
            <w:sz w:val="18"/>
            <w:szCs w:val="18"/>
          </w:rPr>
          <w:t>27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с мобильного телефона «104», а также при необходимости в другие экстренные оперативные службы - об авариях, утечках и иных чрезвычайных ситуациях, возникающих</w:t>
      </w:r>
      <w:proofErr w:type="gramEnd"/>
      <w:r w:rsidRPr="00424628">
        <w:rPr>
          <w:rFonts w:ascii="Times New Roman" w:hAnsi="Times New Roman" w:cs="Times New Roman"/>
          <w:sz w:val="18"/>
          <w:szCs w:val="18"/>
        </w:rPr>
        <w:t xml:space="preserve"> при пользовании газом по телефону «112»;</w:t>
      </w:r>
    </w:p>
    <w:p w:rsidR="00961948" w:rsidRPr="00424628" w:rsidRDefault="00961948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Эксплуатировать газовое оборудование в соответствии с установленными для такого оборудования техническими требованиями, </w:t>
      </w:r>
      <w:r w:rsidRPr="00424628">
        <w:rPr>
          <w:rFonts w:ascii="Times New Roman" w:hAnsi="Times New Roman" w:cs="Times New Roman"/>
          <w:sz w:val="18"/>
          <w:szCs w:val="18"/>
        </w:rPr>
        <w:br/>
        <w:t>а также незамедлительно уведомлять исполнителя об изменении состава оборудования, входящего в состав ВДГО;</w:t>
      </w:r>
      <w:r w:rsidR="00E12C22" w:rsidRPr="0042462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602F" w:rsidRPr="00424628" w:rsidRDefault="00A6602F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5">
        <w:r w:rsidRPr="00424628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961948" w:rsidRPr="00424628" w:rsidRDefault="00961948" w:rsidP="00961948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Соблюдать требования </w:t>
      </w:r>
      <w:hyperlink r:id="rId16">
        <w:r w:rsidRPr="00424628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BF147A" w:rsidRPr="00424628" w:rsidRDefault="000107A6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Соблюдать Инструкцию по безопасному использованию газа при удовлетворении коммунально-бытовых нужд, утверждённую приказом Министерства строительства и жилищно-коммунального хозяйства Российской Федерации от 5 декабря 2017 г. № 1614/пр</w:t>
      </w:r>
      <w:r w:rsidR="00E636C9" w:rsidRPr="00424628">
        <w:rPr>
          <w:rFonts w:ascii="Times New Roman" w:hAnsi="Times New Roman" w:cs="Times New Roman"/>
          <w:sz w:val="18"/>
          <w:szCs w:val="18"/>
        </w:rPr>
        <w:t>.</w:t>
      </w:r>
    </w:p>
    <w:p w:rsidR="00961948" w:rsidRPr="00424628" w:rsidRDefault="00961948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Заказчик вправе:</w:t>
      </w:r>
    </w:p>
    <w:p w:rsidR="00DB166D" w:rsidRPr="00424628" w:rsidRDefault="00DB166D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Требовать выполнения работ (оказания услуг) в соответствии с настоящим Договором, </w:t>
      </w:r>
      <w:hyperlink r:id="rId17">
        <w:r w:rsidRPr="00424628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 и иными </w:t>
      </w:r>
      <w:r w:rsidRPr="00424628">
        <w:rPr>
          <w:rFonts w:ascii="Times New Roman" w:hAnsi="Times New Roman" w:cs="Times New Roman"/>
          <w:sz w:val="18"/>
          <w:szCs w:val="18"/>
        </w:rPr>
        <w:lastRenderedPageBreak/>
        <w:t>нормативными правовыми актами;</w:t>
      </w:r>
    </w:p>
    <w:p w:rsidR="00DB166D" w:rsidRPr="00424628" w:rsidRDefault="00DB166D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DB166D" w:rsidRPr="00424628" w:rsidRDefault="00DB166D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Требовать снижения (перерасчёта) платы за неисполнение (ненадлежащее исполнение) обязательств, вытекающих из настоящего Договора;</w:t>
      </w:r>
    </w:p>
    <w:p w:rsidR="00DB166D" w:rsidRPr="00424628" w:rsidRDefault="00DB166D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8">
        <w:r w:rsidRPr="00424628">
          <w:rPr>
            <w:rFonts w:ascii="Times New Roman" w:hAnsi="Times New Roman" w:cs="Times New Roman"/>
            <w:sz w:val="18"/>
            <w:szCs w:val="18"/>
          </w:rPr>
          <w:t>статьи 715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Федерации;</w:t>
      </w:r>
    </w:p>
    <w:p w:rsidR="00DB166D" w:rsidRPr="00424628" w:rsidRDefault="00DB166D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Требовать возмещения ущерба, причинённого в результате действий (бездействия) Исполнителя;</w:t>
      </w:r>
    </w:p>
    <w:p w:rsidR="00DB166D" w:rsidRPr="00424628" w:rsidRDefault="00DB166D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19">
        <w:r w:rsidRPr="00424628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0">
        <w:r w:rsidRPr="00424628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газом, настоящим Договором.</w:t>
      </w:r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6602F" w:rsidRPr="00424628" w:rsidRDefault="00A6602F" w:rsidP="00DB166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24628">
        <w:rPr>
          <w:rFonts w:ascii="Times New Roman" w:hAnsi="Times New Roman" w:cs="Times New Roman"/>
          <w:b/>
          <w:sz w:val="18"/>
          <w:szCs w:val="18"/>
        </w:rPr>
        <w:t>III. Порядок сдачи-</w:t>
      </w:r>
      <w:r w:rsidR="00112948" w:rsidRPr="00424628">
        <w:rPr>
          <w:rFonts w:ascii="Times New Roman" w:hAnsi="Times New Roman" w:cs="Times New Roman"/>
          <w:b/>
          <w:sz w:val="18"/>
          <w:szCs w:val="18"/>
        </w:rPr>
        <w:t>приёмки</w:t>
      </w:r>
      <w:r w:rsidRPr="00424628">
        <w:rPr>
          <w:rFonts w:ascii="Times New Roman" w:hAnsi="Times New Roman" w:cs="Times New Roman"/>
          <w:b/>
          <w:sz w:val="18"/>
          <w:szCs w:val="18"/>
        </w:rPr>
        <w:t xml:space="preserve"> выполненных работ</w:t>
      </w:r>
      <w:r w:rsidR="00DB166D" w:rsidRPr="004246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24628">
        <w:rPr>
          <w:rFonts w:ascii="Times New Roman" w:hAnsi="Times New Roman" w:cs="Times New Roman"/>
          <w:b/>
          <w:sz w:val="18"/>
          <w:szCs w:val="18"/>
        </w:rPr>
        <w:t>(оказанных услуг)</w:t>
      </w:r>
    </w:p>
    <w:p w:rsidR="00112948" w:rsidRPr="00424628" w:rsidRDefault="00112948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Выполнение работ (оказание услуг) по настоящему Договору оформляется актом сдачи-приёмки выполненных работ (оказанных услуг) (далее - акт), содержащим информацию, предусмотренную </w:t>
      </w:r>
      <w:hyperlink r:id="rId21">
        <w:r w:rsidRPr="00424628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112948" w:rsidRPr="00424628" w:rsidRDefault="00112948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6602F" w:rsidRPr="00424628" w:rsidRDefault="00A6602F" w:rsidP="00394C8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24628">
        <w:rPr>
          <w:rFonts w:ascii="Times New Roman" w:hAnsi="Times New Roman" w:cs="Times New Roman"/>
          <w:b/>
          <w:sz w:val="18"/>
          <w:szCs w:val="18"/>
        </w:rPr>
        <w:t xml:space="preserve">IV. Цена Договора и порядок </w:t>
      </w:r>
      <w:r w:rsidR="00976EB9" w:rsidRPr="00424628">
        <w:rPr>
          <w:rFonts w:ascii="Times New Roman" w:hAnsi="Times New Roman" w:cs="Times New Roman"/>
          <w:b/>
          <w:sz w:val="18"/>
          <w:szCs w:val="18"/>
        </w:rPr>
        <w:t>расчётов</w:t>
      </w:r>
    </w:p>
    <w:p w:rsidR="004F0925" w:rsidRPr="00424628" w:rsidRDefault="00234C5A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Оплата работ (услуг) по настоящему Договору осуществляется Заказчиком</w:t>
      </w:r>
      <w:r w:rsidR="000107A6" w:rsidRPr="00424628">
        <w:rPr>
          <w:rFonts w:ascii="Times New Roman" w:hAnsi="Times New Roman" w:cs="Times New Roman"/>
          <w:sz w:val="18"/>
          <w:szCs w:val="18"/>
        </w:rPr>
        <w:t xml:space="preserve"> в соответствии с Прейскурантом Исполнителя на ТО и ремонт внутридомового и внутриквартирного газового оборудования, действующ</w:t>
      </w:r>
      <w:r w:rsidR="00992F62" w:rsidRPr="00424628">
        <w:rPr>
          <w:rFonts w:ascii="Times New Roman" w:hAnsi="Times New Roman" w:cs="Times New Roman"/>
          <w:sz w:val="18"/>
          <w:szCs w:val="18"/>
        </w:rPr>
        <w:t>им</w:t>
      </w:r>
      <w:r w:rsidR="000107A6" w:rsidRPr="00424628">
        <w:rPr>
          <w:rFonts w:ascii="Times New Roman" w:hAnsi="Times New Roman" w:cs="Times New Roman"/>
          <w:sz w:val="18"/>
          <w:szCs w:val="18"/>
        </w:rPr>
        <w:t xml:space="preserve"> на момент выполнения работ (оказания услуг), установленным (разработанным) в соответствии с </w:t>
      </w:r>
      <w:r w:rsidR="00992F62" w:rsidRPr="00424628">
        <w:rPr>
          <w:rFonts w:ascii="Times New Roman" w:hAnsi="Times New Roman" w:cs="Times New Roman"/>
          <w:sz w:val="18"/>
          <w:szCs w:val="18"/>
        </w:rPr>
        <w:t>действующим законодательством</w:t>
      </w:r>
      <w:r w:rsidR="00EE2F6B" w:rsidRPr="00424628">
        <w:rPr>
          <w:rFonts w:ascii="Times New Roman" w:hAnsi="Times New Roman" w:cs="Times New Roman"/>
          <w:sz w:val="18"/>
          <w:szCs w:val="18"/>
        </w:rPr>
        <w:t>.</w:t>
      </w:r>
    </w:p>
    <w:p w:rsidR="00976EB9" w:rsidRPr="00424628" w:rsidRDefault="00976EB9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ВДГО указана в </w:t>
      </w:r>
      <w:hyperlink w:anchor="P631">
        <w:r w:rsidR="00A12DA4" w:rsidRPr="00424628">
          <w:rPr>
            <w:rFonts w:ascii="Times New Roman" w:hAnsi="Times New Roman" w:cs="Times New Roman"/>
            <w:sz w:val="18"/>
            <w:szCs w:val="18"/>
          </w:rPr>
          <w:t>П</w:t>
        </w:r>
        <w:r w:rsidRPr="00424628">
          <w:rPr>
            <w:rFonts w:ascii="Times New Roman" w:hAnsi="Times New Roman" w:cs="Times New Roman"/>
            <w:sz w:val="18"/>
            <w:szCs w:val="18"/>
          </w:rPr>
          <w:t>риложении № 2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к настоящему Договору.</w:t>
      </w:r>
    </w:p>
    <w:p w:rsidR="00976EB9" w:rsidRPr="00424628" w:rsidRDefault="00976EB9" w:rsidP="002F00E2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ВДГО в год на дату </w:t>
      </w:r>
      <w:r w:rsidR="00992F62" w:rsidRPr="00424628">
        <w:rPr>
          <w:rFonts w:ascii="Times New Roman" w:hAnsi="Times New Roman" w:cs="Times New Roman"/>
          <w:sz w:val="18"/>
          <w:szCs w:val="18"/>
        </w:rPr>
        <w:t>вступления в силу</w:t>
      </w:r>
      <w:r w:rsidRPr="00424628">
        <w:rPr>
          <w:rFonts w:ascii="Times New Roman" w:hAnsi="Times New Roman" w:cs="Times New Roman"/>
          <w:sz w:val="18"/>
          <w:szCs w:val="18"/>
        </w:rPr>
        <w:t xml:space="preserve"> настоящего Договора составляет _____ руб. (_____ рублей __ копеек), в т.ч. НДС ___% - _____ руб. (_____ рублей __ копеек).</w:t>
      </w:r>
    </w:p>
    <w:p w:rsidR="000107A6" w:rsidRPr="00424628" w:rsidRDefault="000107A6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Оплата работ (услуг) по техническому обслуживанию ВДГО производится по выбору Заказчика любым из перечисленных способов:</w:t>
      </w:r>
    </w:p>
    <w:p w:rsidR="000107A6" w:rsidRPr="00424628" w:rsidRDefault="000107A6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оплата производится Заказчиком не позднее дня </w:t>
      </w:r>
      <w:r w:rsidR="00B40E3B" w:rsidRPr="00424628">
        <w:rPr>
          <w:rFonts w:ascii="Times New Roman" w:hAnsi="Times New Roman" w:cs="Times New Roman"/>
          <w:sz w:val="18"/>
          <w:szCs w:val="18"/>
        </w:rPr>
        <w:t>выполнения работ (</w:t>
      </w:r>
      <w:r w:rsidRPr="00424628">
        <w:rPr>
          <w:rFonts w:ascii="Times New Roman" w:hAnsi="Times New Roman" w:cs="Times New Roman"/>
          <w:sz w:val="18"/>
          <w:szCs w:val="18"/>
        </w:rPr>
        <w:t>оказания услуг);</w:t>
      </w:r>
    </w:p>
    <w:p w:rsidR="000107A6" w:rsidRPr="00424628" w:rsidRDefault="000107A6" w:rsidP="002F00E2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</w:r>
      <w:r w:rsidR="00A12DA4" w:rsidRPr="00424628">
        <w:rPr>
          <w:rFonts w:ascii="Times New Roman" w:hAnsi="Times New Roman" w:cs="Times New Roman"/>
          <w:sz w:val="18"/>
          <w:szCs w:val="18"/>
        </w:rPr>
        <w:t>П</w:t>
      </w:r>
      <w:r w:rsidRPr="00424628">
        <w:rPr>
          <w:rFonts w:ascii="Times New Roman" w:hAnsi="Times New Roman" w:cs="Times New Roman"/>
          <w:sz w:val="18"/>
          <w:szCs w:val="18"/>
        </w:rPr>
        <w:t>риложении № 2, не позднее 10-го числа месяца, следующего за месяцем, в котором были выполнены соответствующие работы (оказаны соответствующие услуги).</w:t>
      </w:r>
    </w:p>
    <w:p w:rsidR="00AD23B0" w:rsidRPr="00424628" w:rsidRDefault="00AD23B0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Заказчик выбрал порядок оплаты, предусмотренный </w:t>
      </w:r>
      <w:r w:rsidR="00F204DF" w:rsidRPr="00424628">
        <w:rPr>
          <w:rFonts w:ascii="Times New Roman" w:hAnsi="Times New Roman" w:cs="Times New Roman"/>
          <w:sz w:val="18"/>
          <w:szCs w:val="18"/>
        </w:rPr>
        <w:t>подп. ___</w:t>
      </w:r>
      <w:r w:rsidRPr="00424628">
        <w:rPr>
          <w:rFonts w:ascii="Times New Roman" w:hAnsi="Times New Roman" w:cs="Times New Roman"/>
          <w:sz w:val="18"/>
          <w:szCs w:val="18"/>
        </w:rPr>
        <w:t>пункт</w:t>
      </w:r>
      <w:r w:rsidR="00F204DF" w:rsidRPr="00424628">
        <w:rPr>
          <w:rFonts w:ascii="Times New Roman" w:hAnsi="Times New Roman" w:cs="Times New Roman"/>
          <w:sz w:val="18"/>
          <w:szCs w:val="18"/>
        </w:rPr>
        <w:t>а 12 н</w:t>
      </w:r>
      <w:r w:rsidRPr="00424628">
        <w:rPr>
          <w:rFonts w:ascii="Times New Roman" w:hAnsi="Times New Roman" w:cs="Times New Roman"/>
          <w:sz w:val="18"/>
          <w:szCs w:val="18"/>
        </w:rPr>
        <w:t>астоящего Договора.</w:t>
      </w:r>
    </w:p>
    <w:p w:rsidR="00AD23B0" w:rsidRPr="00424628" w:rsidRDefault="00AD23B0" w:rsidP="00976E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6602F" w:rsidRPr="00424628" w:rsidRDefault="00A6602F" w:rsidP="00976EB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24628">
        <w:rPr>
          <w:rFonts w:ascii="Times New Roman" w:hAnsi="Times New Roman" w:cs="Times New Roman"/>
          <w:b/>
          <w:sz w:val="18"/>
          <w:szCs w:val="18"/>
        </w:rPr>
        <w:t>V. Срок действия Договора. Порядок изменения</w:t>
      </w:r>
      <w:r w:rsidR="00976EB9" w:rsidRPr="004246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24628">
        <w:rPr>
          <w:rFonts w:ascii="Times New Roman" w:hAnsi="Times New Roman" w:cs="Times New Roman"/>
          <w:b/>
          <w:sz w:val="18"/>
          <w:szCs w:val="18"/>
        </w:rPr>
        <w:t>и расторжения Договора</w:t>
      </w:r>
    </w:p>
    <w:p w:rsidR="00943FCF" w:rsidRPr="00424628" w:rsidRDefault="00943FCF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Настоящий Договор вступает в силу с</w:t>
      </w:r>
      <w:r w:rsidR="00992F62" w:rsidRPr="00424628">
        <w:rPr>
          <w:rFonts w:ascii="Times New Roman" w:hAnsi="Times New Roman" w:cs="Times New Roman"/>
          <w:sz w:val="18"/>
          <w:szCs w:val="18"/>
        </w:rPr>
        <w:t xml:space="preserve"> 01 января 2024 г. </w:t>
      </w:r>
      <w:r w:rsidRPr="00424628">
        <w:rPr>
          <w:rFonts w:ascii="Times New Roman" w:hAnsi="Times New Roman" w:cs="Times New Roman"/>
          <w:sz w:val="18"/>
          <w:szCs w:val="18"/>
        </w:rPr>
        <w:t xml:space="preserve">в порядке, предусмотренном </w:t>
      </w:r>
      <w:hyperlink r:id="rId22">
        <w:r w:rsidRPr="00424628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газом, и действует в течение трёх лет.</w:t>
      </w:r>
    </w:p>
    <w:p w:rsidR="00943FCF" w:rsidRPr="00424628" w:rsidRDefault="00943FCF" w:rsidP="00943FCF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9578F6" w:rsidRPr="00424628" w:rsidRDefault="009578F6" w:rsidP="009578F6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После подписания настоящего Договора, все ранее заключённые с Исполнителем договоры считать расторгнутыми </w:t>
      </w:r>
      <w:r w:rsidRPr="00424628">
        <w:rPr>
          <w:rFonts w:ascii="Times New Roman" w:hAnsi="Times New Roman" w:cs="Times New Roman"/>
          <w:sz w:val="18"/>
          <w:szCs w:val="18"/>
        </w:rPr>
        <w:br/>
        <w:t>с 01 января 2024 г.</w:t>
      </w:r>
    </w:p>
    <w:p w:rsidR="00A6602F" w:rsidRPr="00424628" w:rsidRDefault="00A6602F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F204DF" w:rsidRPr="00424628" w:rsidRDefault="00943FCF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Изменение настоящего Договора оформляется путём заключения дополнительного соглашения к настоящему Договору в письменной форме.</w:t>
      </w:r>
      <w:bookmarkStart w:id="2" w:name="P491"/>
      <w:bookmarkEnd w:id="2"/>
    </w:p>
    <w:p w:rsidR="00943FCF" w:rsidRPr="00424628" w:rsidRDefault="00943FCF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Pr="00424628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424628"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3">
        <w:r w:rsidRPr="00424628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поставки газа для обеспечения коммунально-бытовых нужд граждан, утверждёнными постановлением Правительства Российской Федерации от 21 июля 2008 г. № 549.</w:t>
      </w:r>
    </w:p>
    <w:p w:rsidR="00943FCF" w:rsidRPr="00424628" w:rsidRDefault="00943FCF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3" w:name="P492"/>
      <w:bookmarkEnd w:id="3"/>
      <w:r w:rsidRPr="00424628">
        <w:rPr>
          <w:rFonts w:ascii="Times New Roman" w:hAnsi="Times New Roman" w:cs="Times New Roman"/>
          <w:sz w:val="18"/>
          <w:szCs w:val="18"/>
        </w:rPr>
        <w:t xml:space="preserve"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4">
        <w:r w:rsidRPr="00424628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943FCF" w:rsidRPr="00424628" w:rsidRDefault="00943FCF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День расторжения настоящего Договора по основаниям, предусмотренным </w:t>
      </w:r>
      <w:hyperlink w:anchor="P491">
        <w:r w:rsidRPr="00424628">
          <w:rPr>
            <w:rFonts w:ascii="Times New Roman" w:hAnsi="Times New Roman" w:cs="Times New Roman"/>
            <w:sz w:val="18"/>
            <w:szCs w:val="18"/>
          </w:rPr>
          <w:t>пунктами 1</w:t>
        </w:r>
      </w:hyperlink>
      <w:r w:rsidR="00A55955" w:rsidRPr="00424628">
        <w:rPr>
          <w:rFonts w:ascii="Times New Roman" w:hAnsi="Times New Roman" w:cs="Times New Roman"/>
          <w:sz w:val="18"/>
          <w:szCs w:val="18"/>
        </w:rPr>
        <w:t>7</w:t>
      </w:r>
      <w:r w:rsidRPr="00424628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492">
        <w:r w:rsidRPr="00424628">
          <w:rPr>
            <w:rFonts w:ascii="Times New Roman" w:hAnsi="Times New Roman" w:cs="Times New Roman"/>
            <w:sz w:val="18"/>
            <w:szCs w:val="18"/>
          </w:rPr>
          <w:t>1</w:t>
        </w:r>
      </w:hyperlink>
      <w:r w:rsidR="00A55955" w:rsidRPr="00424628">
        <w:rPr>
          <w:rFonts w:ascii="Times New Roman" w:hAnsi="Times New Roman" w:cs="Times New Roman"/>
          <w:sz w:val="18"/>
          <w:szCs w:val="18"/>
        </w:rPr>
        <w:t>8</w:t>
      </w:r>
      <w:r w:rsidRPr="00424628">
        <w:rPr>
          <w:rFonts w:ascii="Times New Roman" w:hAnsi="Times New Roman" w:cs="Times New Roman"/>
          <w:sz w:val="18"/>
          <w:szCs w:val="18"/>
        </w:rPr>
        <w:t xml:space="preserve"> настоящего Договора, определяется в соответствии с </w:t>
      </w:r>
      <w:hyperlink r:id="rId25">
        <w:r w:rsidRPr="00424628">
          <w:rPr>
            <w:rFonts w:ascii="Times New Roman" w:hAnsi="Times New Roman" w:cs="Times New Roman"/>
            <w:sz w:val="18"/>
            <w:szCs w:val="18"/>
          </w:rPr>
          <w:t>пунктом 62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2F00E2" w:rsidRPr="00424628" w:rsidRDefault="002F00E2" w:rsidP="00F204DF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6602F" w:rsidRPr="00424628" w:rsidRDefault="00A6602F" w:rsidP="00394C8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24628">
        <w:rPr>
          <w:rFonts w:ascii="Times New Roman" w:hAnsi="Times New Roman" w:cs="Times New Roman"/>
          <w:b/>
          <w:sz w:val="18"/>
          <w:szCs w:val="18"/>
        </w:rPr>
        <w:t>VI. Ответственность сторон</w:t>
      </w:r>
    </w:p>
    <w:p w:rsidR="00824929" w:rsidRPr="00424628" w:rsidRDefault="00824929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6">
        <w:r w:rsidRPr="00424628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7">
        <w:r w:rsidRPr="00424628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Pr="00424628">
        <w:rPr>
          <w:rFonts w:ascii="Times New Roman" w:hAnsi="Times New Roman" w:cs="Times New Roman"/>
          <w:sz w:val="18"/>
          <w:szCs w:val="18"/>
        </w:rPr>
        <w:br/>
        <w:t xml:space="preserve">№ 2300-1 </w:t>
      </w:r>
      <w:r w:rsidR="004E78F1" w:rsidRPr="00424628">
        <w:rPr>
          <w:rFonts w:ascii="Times New Roman" w:hAnsi="Times New Roman" w:cs="Times New Roman"/>
          <w:sz w:val="18"/>
          <w:szCs w:val="18"/>
        </w:rPr>
        <w:t>«</w:t>
      </w:r>
      <w:r w:rsidRPr="00424628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4E78F1" w:rsidRPr="00424628">
        <w:rPr>
          <w:rFonts w:ascii="Times New Roman" w:hAnsi="Times New Roman" w:cs="Times New Roman"/>
          <w:sz w:val="18"/>
          <w:szCs w:val="18"/>
        </w:rPr>
        <w:t>»</w:t>
      </w:r>
      <w:r w:rsidRPr="00424628">
        <w:rPr>
          <w:rFonts w:ascii="Times New Roman" w:hAnsi="Times New Roman" w:cs="Times New Roman"/>
          <w:sz w:val="18"/>
          <w:szCs w:val="18"/>
        </w:rPr>
        <w:t xml:space="preserve">, </w:t>
      </w:r>
      <w:hyperlink r:id="rId28">
        <w:r w:rsidRPr="00424628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424628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824929" w:rsidRPr="00424628" w:rsidRDefault="00824929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602F" w:rsidRPr="00424628" w:rsidRDefault="00A6602F" w:rsidP="00394C8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24628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72C1C" w:rsidRPr="00424628" w:rsidRDefault="00A72C1C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A72C1C" w:rsidRPr="00424628" w:rsidRDefault="00A72C1C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A72C1C" w:rsidRPr="00424628" w:rsidRDefault="00A72C1C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Настоящий Договор составлен и подписан в двух экземплярах, по одному для каждой из сторон.</w:t>
      </w:r>
    </w:p>
    <w:p w:rsidR="00E636C9" w:rsidRPr="00424628" w:rsidRDefault="00FE099E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Порядок направления юридически значимых сообщений</w:t>
      </w:r>
      <w:r w:rsidR="003D5F63" w:rsidRPr="00424628">
        <w:rPr>
          <w:rFonts w:ascii="Times New Roman" w:hAnsi="Times New Roman" w:cs="Times New Roman"/>
          <w:sz w:val="18"/>
          <w:szCs w:val="18"/>
        </w:rPr>
        <w:t xml:space="preserve">, порядок обработки персональных данных </w:t>
      </w:r>
      <w:r w:rsidRPr="00424628">
        <w:rPr>
          <w:rFonts w:ascii="Times New Roman" w:hAnsi="Times New Roman" w:cs="Times New Roman"/>
          <w:sz w:val="18"/>
          <w:szCs w:val="18"/>
        </w:rPr>
        <w:t xml:space="preserve">указан в </w:t>
      </w:r>
      <w:r w:rsidR="00A12DA4" w:rsidRPr="00424628">
        <w:rPr>
          <w:rFonts w:ascii="Times New Roman" w:hAnsi="Times New Roman" w:cs="Times New Roman"/>
          <w:sz w:val="18"/>
          <w:szCs w:val="18"/>
        </w:rPr>
        <w:t>П</w:t>
      </w:r>
      <w:r w:rsidRPr="00424628">
        <w:rPr>
          <w:rFonts w:ascii="Times New Roman" w:hAnsi="Times New Roman" w:cs="Times New Roman"/>
          <w:sz w:val="18"/>
          <w:szCs w:val="18"/>
        </w:rPr>
        <w:t xml:space="preserve">риложении №3 к настоящему Договору. </w:t>
      </w:r>
      <w:r w:rsidR="00E636C9" w:rsidRPr="00424628">
        <w:rPr>
          <w:rFonts w:ascii="Times New Roman" w:hAnsi="Times New Roman" w:cs="Times New Roman"/>
          <w:sz w:val="18"/>
          <w:szCs w:val="18"/>
        </w:rPr>
        <w:br w:type="page"/>
      </w:r>
    </w:p>
    <w:p w:rsidR="00A6602F" w:rsidRPr="00424628" w:rsidRDefault="00A6602F" w:rsidP="00394C8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24628">
        <w:rPr>
          <w:rFonts w:ascii="Times New Roman" w:hAnsi="Times New Roman" w:cs="Times New Roman"/>
          <w:b/>
          <w:sz w:val="18"/>
          <w:szCs w:val="18"/>
        </w:rPr>
        <w:lastRenderedPageBreak/>
        <w:t>VIII. Реквизиты и подписи Сторон</w:t>
      </w:r>
    </w:p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81B98" w:rsidRPr="00424628" w:rsidRDefault="00E81B98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Реквизиты Сторон: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360"/>
        <w:gridCol w:w="4680"/>
      </w:tblGrid>
      <w:tr w:rsidR="00E81B98" w:rsidRPr="00424628" w:rsidTr="008E4E81">
        <w:trPr>
          <w:trHeight w:val="179"/>
        </w:trPr>
        <w:tc>
          <w:tcPr>
            <w:tcW w:w="4500" w:type="dxa"/>
          </w:tcPr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</w:p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60" w:type="dxa"/>
          </w:tcPr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</w:p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Заказчик:</w:t>
            </w:r>
          </w:p>
        </w:tc>
      </w:tr>
      <w:tr w:rsidR="00E81B98" w:rsidRPr="00424628" w:rsidTr="008E4E81">
        <w:trPr>
          <w:trHeight w:val="471"/>
        </w:trPr>
        <w:tc>
          <w:tcPr>
            <w:tcW w:w="450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АО «Газпром газораспределение Пермь»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 филиал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Юр. адрес: _____________________________________</w:t>
            </w:r>
            <w:r w:rsidRPr="00424628">
              <w:rPr>
                <w:sz w:val="18"/>
                <w:szCs w:val="18"/>
              </w:rPr>
              <w:br/>
              <w:t>______________________________________________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ОГРН: 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proofErr w:type="gramStart"/>
            <w:r w:rsidRPr="00424628">
              <w:rPr>
                <w:sz w:val="18"/>
                <w:szCs w:val="18"/>
              </w:rPr>
              <w:t>р</w:t>
            </w:r>
            <w:proofErr w:type="gramEnd"/>
            <w:r w:rsidRPr="00424628">
              <w:rPr>
                <w:sz w:val="18"/>
                <w:szCs w:val="18"/>
              </w:rPr>
              <w:t>/с 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к/с  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ИНН 5902183841;  КПП 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БИК __________________________________________</w:t>
            </w:r>
          </w:p>
        </w:tc>
        <w:tc>
          <w:tcPr>
            <w:tcW w:w="36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ФИО_____________________________________________</w:t>
            </w:r>
            <w:r w:rsidRPr="00424628">
              <w:rPr>
                <w:sz w:val="18"/>
                <w:szCs w:val="18"/>
              </w:rPr>
              <w:br/>
              <w:t>________________________________________________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Адрес места жительства ___________________________</w:t>
            </w:r>
            <w:r w:rsidRPr="00424628">
              <w:rPr>
                <w:sz w:val="18"/>
                <w:szCs w:val="18"/>
              </w:rPr>
              <w:br/>
              <w:t>________________________________________________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Дата и место рождения____________________________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Паспорт _____________________ выдан_____________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_________________________________________________</w:t>
            </w:r>
            <w:r w:rsidRPr="00424628">
              <w:rPr>
                <w:sz w:val="18"/>
                <w:szCs w:val="18"/>
              </w:rPr>
              <w:br/>
              <w:t>________________________________________________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Банковские реквизиты:____________________________</w:t>
            </w:r>
            <w:r w:rsidRPr="00424628">
              <w:rPr>
                <w:sz w:val="18"/>
                <w:szCs w:val="18"/>
              </w:rPr>
              <w:br/>
              <w:t>________________________________________________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Электронная почта 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Контактный телефон 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</w:tr>
      <w:tr w:rsidR="00E81B98" w:rsidRPr="00424628" w:rsidTr="008E4E81">
        <w:trPr>
          <w:trHeight w:val="492"/>
        </w:trPr>
        <w:tc>
          <w:tcPr>
            <w:tcW w:w="450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АО «Газпром газораспределение Пермь»</w:t>
            </w:r>
          </w:p>
        </w:tc>
        <w:tc>
          <w:tcPr>
            <w:tcW w:w="36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</w:tr>
      <w:tr w:rsidR="00E81B98" w:rsidRPr="00424628" w:rsidTr="008E4E81">
        <w:trPr>
          <w:trHeight w:val="357"/>
        </w:trPr>
        <w:tc>
          <w:tcPr>
            <w:tcW w:w="4500" w:type="dxa"/>
          </w:tcPr>
          <w:p w:rsidR="00E81B98" w:rsidRPr="00424628" w:rsidRDefault="00E81B98" w:rsidP="008E4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E81B98" w:rsidRPr="00424628" w:rsidRDefault="00E81B98" w:rsidP="008E4E81">
            <w:pPr>
              <w:rPr>
                <w:sz w:val="18"/>
                <w:szCs w:val="18"/>
              </w:rPr>
            </w:pPr>
          </w:p>
        </w:tc>
      </w:tr>
    </w:tbl>
    <w:p w:rsidR="00E81B98" w:rsidRPr="00424628" w:rsidRDefault="00E81B98" w:rsidP="00E81B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1B98" w:rsidRPr="00424628" w:rsidRDefault="00E81B98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Наименование, контактные данные диспетчерской службы Исполнителя:</w:t>
      </w:r>
    </w:p>
    <w:p w:rsidR="000107A6" w:rsidRPr="00424628" w:rsidRDefault="000107A6" w:rsidP="000107A6">
      <w:pPr>
        <w:rPr>
          <w:sz w:val="18"/>
          <w:szCs w:val="18"/>
        </w:rPr>
      </w:pPr>
      <w:r w:rsidRPr="00424628">
        <w:rPr>
          <w:sz w:val="18"/>
          <w:szCs w:val="18"/>
        </w:rPr>
        <w:t xml:space="preserve">единый Call – центр по приёму ремонтных заявок: </w:t>
      </w:r>
    </w:p>
    <w:p w:rsidR="000107A6" w:rsidRPr="00424628" w:rsidRDefault="000107A6" w:rsidP="000107A6">
      <w:r w:rsidRPr="00424628">
        <w:rPr>
          <w:sz w:val="18"/>
          <w:szCs w:val="18"/>
        </w:rPr>
        <w:t>8-800-3000-104 или +7 (342) 212-24-24</w:t>
      </w:r>
    </w:p>
    <w:p w:rsidR="006B6A93" w:rsidRPr="00424628" w:rsidRDefault="00E81B98" w:rsidP="00E81B98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телефон аварийно-диспетчерской службы «04» </w:t>
      </w:r>
    </w:p>
    <w:p w:rsidR="00C930F8" w:rsidRPr="00424628" w:rsidRDefault="00E81B98" w:rsidP="00C930F8">
      <w:pPr>
        <w:pStyle w:val="ConsPlusNormal"/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 xml:space="preserve">(с мобильного телефона «104») </w:t>
      </w:r>
    </w:p>
    <w:p w:rsidR="00E81B98" w:rsidRPr="00424628" w:rsidRDefault="00E81B98" w:rsidP="002F00E2">
      <w:pPr>
        <w:pStyle w:val="ConsPlusNormal"/>
        <w:numPr>
          <w:ilvl w:val="0"/>
          <w:numId w:val="3"/>
        </w:numPr>
        <w:tabs>
          <w:tab w:val="left" w:pos="284"/>
        </w:tabs>
        <w:ind w:left="0" w:hanging="1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t>Подписи Сторон:</w:t>
      </w:r>
    </w:p>
    <w:p w:rsidR="00E81B98" w:rsidRPr="00424628" w:rsidRDefault="00E81B98" w:rsidP="00E81B98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360"/>
        <w:gridCol w:w="4680"/>
      </w:tblGrid>
      <w:tr w:rsidR="00E81B98" w:rsidRPr="00424628" w:rsidTr="008E4E81">
        <w:trPr>
          <w:trHeight w:val="179"/>
        </w:trPr>
        <w:tc>
          <w:tcPr>
            <w:tcW w:w="4500" w:type="dxa"/>
          </w:tcPr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</w:p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424628">
              <w:rPr>
                <w:b/>
                <w:sz w:val="18"/>
                <w:szCs w:val="18"/>
              </w:rPr>
              <w:t>Исполнитель</w:t>
            </w:r>
            <w:r w:rsidRPr="0042462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60" w:type="dxa"/>
          </w:tcPr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</w:p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Заказчик</w:t>
            </w:r>
            <w:r w:rsidRPr="00424628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E81B98" w:rsidRPr="00424628" w:rsidTr="008E4E81">
        <w:trPr>
          <w:trHeight w:val="492"/>
        </w:trPr>
        <w:tc>
          <w:tcPr>
            <w:tcW w:w="450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АО «Газпром газораспределение Пермь»</w:t>
            </w:r>
          </w:p>
        </w:tc>
        <w:tc>
          <w:tcPr>
            <w:tcW w:w="36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</w:tr>
      <w:tr w:rsidR="00E81B98" w:rsidRPr="00424628" w:rsidTr="008E4E81">
        <w:trPr>
          <w:trHeight w:val="357"/>
        </w:trPr>
        <w:tc>
          <w:tcPr>
            <w:tcW w:w="4500" w:type="dxa"/>
          </w:tcPr>
          <w:p w:rsidR="00E81B98" w:rsidRPr="00424628" w:rsidRDefault="00E81B98" w:rsidP="008E4E81">
            <w:pPr>
              <w:jc w:val="center"/>
              <w:rPr>
                <w:sz w:val="18"/>
                <w:szCs w:val="18"/>
              </w:rPr>
            </w:pPr>
          </w:p>
          <w:p w:rsidR="00E81B98" w:rsidRPr="00424628" w:rsidRDefault="00E81B98" w:rsidP="008E4E81">
            <w:pPr>
              <w:jc w:val="center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 xml:space="preserve">______________________ </w:t>
            </w:r>
            <w:r w:rsidRPr="00424628">
              <w:rPr>
                <w:sz w:val="18"/>
                <w:szCs w:val="18"/>
                <w:lang w:val="en-US"/>
              </w:rPr>
              <w:t>/</w:t>
            </w:r>
            <w:r w:rsidRPr="00424628">
              <w:rPr>
                <w:sz w:val="18"/>
                <w:szCs w:val="18"/>
              </w:rPr>
              <w:t xml:space="preserve"> _________________/</w:t>
            </w:r>
          </w:p>
          <w:p w:rsidR="00E81B98" w:rsidRPr="00424628" w:rsidRDefault="00E81B98" w:rsidP="008E4E81">
            <w:pPr>
              <w:jc w:val="center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М.П.</w:t>
            </w:r>
          </w:p>
        </w:tc>
        <w:tc>
          <w:tcPr>
            <w:tcW w:w="360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E81B98" w:rsidRPr="00424628" w:rsidRDefault="00E81B98" w:rsidP="008E4E81">
            <w:pPr>
              <w:rPr>
                <w:sz w:val="18"/>
                <w:szCs w:val="18"/>
              </w:rPr>
            </w:pPr>
          </w:p>
          <w:p w:rsidR="00E81B98" w:rsidRPr="00424628" w:rsidRDefault="00E81B98" w:rsidP="008E4E81">
            <w:pPr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 xml:space="preserve">__________________ </w:t>
            </w:r>
            <w:r w:rsidRPr="00424628">
              <w:rPr>
                <w:sz w:val="18"/>
                <w:szCs w:val="18"/>
                <w:lang w:val="en-US"/>
              </w:rPr>
              <w:t>/_____</w:t>
            </w:r>
            <w:r w:rsidRPr="00424628">
              <w:rPr>
                <w:sz w:val="18"/>
                <w:szCs w:val="18"/>
              </w:rPr>
              <w:t>___</w:t>
            </w:r>
            <w:r w:rsidRPr="00424628">
              <w:rPr>
                <w:sz w:val="18"/>
                <w:szCs w:val="18"/>
                <w:lang w:val="en-US"/>
              </w:rPr>
              <w:t>___</w:t>
            </w:r>
            <w:r w:rsidRPr="00424628">
              <w:rPr>
                <w:sz w:val="18"/>
                <w:szCs w:val="18"/>
              </w:rPr>
              <w:t>______________</w:t>
            </w:r>
            <w:r w:rsidRPr="00424628">
              <w:rPr>
                <w:sz w:val="18"/>
                <w:szCs w:val="18"/>
                <w:lang w:val="en-US"/>
              </w:rPr>
              <w:t>/</w:t>
            </w:r>
          </w:p>
        </w:tc>
      </w:tr>
    </w:tbl>
    <w:p w:rsidR="00A6602F" w:rsidRPr="00424628" w:rsidRDefault="00A6602F" w:rsidP="00394C84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81B98" w:rsidRPr="00424628" w:rsidRDefault="00E81B98" w:rsidP="00394C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E81B98" w:rsidRPr="00424628" w:rsidSect="004C120C">
          <w:headerReference w:type="default" r:id="rId29"/>
          <w:pgSz w:w="11906" w:h="16838"/>
          <w:pgMar w:top="709" w:right="566" w:bottom="1134" w:left="709" w:header="709" w:footer="709" w:gutter="0"/>
          <w:cols w:space="708"/>
          <w:docGrid w:linePitch="360"/>
        </w:sectPr>
      </w:pPr>
    </w:p>
    <w:p w:rsidR="00E81B98" w:rsidRPr="00424628" w:rsidRDefault="00E81B98" w:rsidP="00E81B9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к Договору о ТО ВДГО в жилом доме </w:t>
      </w:r>
    </w:p>
    <w:tbl>
      <w:tblPr>
        <w:tblW w:w="148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268"/>
        <w:gridCol w:w="1401"/>
        <w:gridCol w:w="4942"/>
        <w:gridCol w:w="1468"/>
        <w:gridCol w:w="1197"/>
        <w:gridCol w:w="128"/>
      </w:tblGrid>
      <w:tr w:rsidR="00E81B98" w:rsidRPr="00424628" w:rsidTr="008E4E81">
        <w:trPr>
          <w:gridAfter w:val="1"/>
          <w:wAfter w:w="128" w:type="dxa"/>
          <w:trHeight w:val="194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1B98" w:rsidRPr="00424628" w:rsidRDefault="00E81B98" w:rsidP="00E81B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оборудования, входящего в состав ВДГО</w:t>
            </w:r>
          </w:p>
        </w:tc>
      </w:tr>
      <w:tr w:rsidR="00E81B98" w:rsidRPr="00424628" w:rsidTr="008E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629" w:type="dxa"/>
            <w:vAlign w:val="center"/>
          </w:tcPr>
          <w:p w:rsidR="00E81B98" w:rsidRPr="00424628" w:rsidRDefault="00E81B98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1B98" w:rsidRPr="00424628" w:rsidRDefault="00E81B98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Align w:val="center"/>
          </w:tcPr>
          <w:p w:rsidR="00E81B98" w:rsidRPr="00424628" w:rsidRDefault="00E81B98" w:rsidP="00E81B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Наименование ВДГО</w:t>
            </w:r>
          </w:p>
        </w:tc>
        <w:tc>
          <w:tcPr>
            <w:tcW w:w="2268" w:type="dxa"/>
            <w:vAlign w:val="center"/>
          </w:tcPr>
          <w:p w:rsidR="00E81B98" w:rsidRPr="00424628" w:rsidRDefault="00E81B98" w:rsidP="00E81B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 xml:space="preserve">Адрес жилого дома, </w:t>
            </w:r>
          </w:p>
          <w:p w:rsidR="00E81B98" w:rsidRPr="00424628" w:rsidRDefault="00E81B98" w:rsidP="00E81B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в котором расположено ВДГО</w:t>
            </w:r>
          </w:p>
        </w:tc>
        <w:tc>
          <w:tcPr>
            <w:tcW w:w="1401" w:type="dxa"/>
            <w:vAlign w:val="center"/>
          </w:tcPr>
          <w:p w:rsidR="00E81B98" w:rsidRPr="00424628" w:rsidRDefault="00E81B98" w:rsidP="00E81B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 ВДГО</w:t>
            </w:r>
          </w:p>
        </w:tc>
        <w:tc>
          <w:tcPr>
            <w:tcW w:w="4942" w:type="dxa"/>
            <w:vAlign w:val="center"/>
          </w:tcPr>
          <w:p w:rsidR="00E81B98" w:rsidRPr="00424628" w:rsidRDefault="00E81B98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Марка, тип, давление газа</w:t>
            </w:r>
          </w:p>
          <w:p w:rsidR="00E81B98" w:rsidRPr="00424628" w:rsidRDefault="00E81B98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(для газопроводов указывается материал, тип прокладки (подземный, надземный, внутренний); при наличии прибора учёта газа указывается наименование прибора учёта газа,</w:t>
            </w:r>
            <w:proofErr w:type="gramEnd"/>
          </w:p>
          <w:p w:rsidR="00E81B98" w:rsidRPr="00424628" w:rsidRDefault="00E81B98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его расположение (внутри или снаружи здания)</w:t>
            </w:r>
          </w:p>
        </w:tc>
        <w:tc>
          <w:tcPr>
            <w:tcW w:w="1468" w:type="dxa"/>
            <w:vAlign w:val="center"/>
          </w:tcPr>
          <w:p w:rsidR="00E81B98" w:rsidRPr="00424628" w:rsidRDefault="00E81B98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Количество (измеряется</w:t>
            </w:r>
            <w:proofErr w:type="gramEnd"/>
          </w:p>
          <w:p w:rsidR="00E81B98" w:rsidRPr="00424628" w:rsidRDefault="00E81B98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в штуках,</w:t>
            </w:r>
          </w:p>
          <w:p w:rsidR="00E81B98" w:rsidRPr="00424628" w:rsidRDefault="00E81B98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метрах</w:t>
            </w:r>
            <w:proofErr w:type="gramEnd"/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, стояках)</w:t>
            </w:r>
          </w:p>
        </w:tc>
        <w:tc>
          <w:tcPr>
            <w:tcW w:w="1325" w:type="dxa"/>
            <w:gridSpan w:val="2"/>
            <w:vAlign w:val="center"/>
          </w:tcPr>
          <w:p w:rsidR="00E81B98" w:rsidRPr="00424628" w:rsidRDefault="00E81B98" w:rsidP="005C73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 xml:space="preserve">Год выпуска </w:t>
            </w:r>
            <w:r w:rsidR="005C736C" w:rsidRPr="00424628">
              <w:rPr>
                <w:rFonts w:ascii="Times New Roman" w:hAnsi="Times New Roman" w:cs="Times New Roman"/>
                <w:sz w:val="18"/>
                <w:szCs w:val="18"/>
              </w:rPr>
              <w:t>ВДГО</w:t>
            </w:r>
          </w:p>
        </w:tc>
      </w:tr>
      <w:tr w:rsidR="00E81B98" w:rsidRPr="00424628" w:rsidTr="008E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629" w:type="dxa"/>
            <w:vAlign w:val="bottom"/>
          </w:tcPr>
          <w:p w:rsidR="00E81B98" w:rsidRPr="00424628" w:rsidRDefault="00E81B98" w:rsidP="00E81B98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1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2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8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1B98" w:rsidRPr="00424628" w:rsidTr="008E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629" w:type="dxa"/>
            <w:vAlign w:val="bottom"/>
          </w:tcPr>
          <w:p w:rsidR="00E81B98" w:rsidRPr="00424628" w:rsidRDefault="00E81B98" w:rsidP="00E81B98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1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2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8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1B98" w:rsidRPr="00424628" w:rsidTr="008E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"/>
        </w:trPr>
        <w:tc>
          <w:tcPr>
            <w:tcW w:w="629" w:type="dxa"/>
            <w:vAlign w:val="bottom"/>
          </w:tcPr>
          <w:p w:rsidR="00E81B98" w:rsidRPr="00424628" w:rsidRDefault="00E81B98" w:rsidP="00E81B98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1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2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8" w:type="dxa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E81B98" w:rsidRPr="00424628" w:rsidRDefault="00E81B98" w:rsidP="008E4E8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81B98" w:rsidRPr="00424628" w:rsidRDefault="00E81B98" w:rsidP="00E81B98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4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268"/>
      </w:tblGrid>
      <w:tr w:rsidR="00E81B98" w:rsidRPr="00424628" w:rsidTr="008E4E81">
        <w:trPr>
          <w:trHeight w:val="191"/>
        </w:trPr>
        <w:tc>
          <w:tcPr>
            <w:tcW w:w="14815" w:type="dxa"/>
            <w:gridSpan w:val="3"/>
          </w:tcPr>
          <w:p w:rsidR="00E81B98" w:rsidRPr="00424628" w:rsidRDefault="00E81B98" w:rsidP="008E4E81">
            <w:pPr>
              <w:jc w:val="center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Подписи Сторон</w:t>
            </w:r>
          </w:p>
        </w:tc>
      </w:tr>
      <w:tr w:rsidR="00E81B98" w:rsidRPr="00424628" w:rsidTr="008E4E81">
        <w:trPr>
          <w:trHeight w:val="191"/>
        </w:trPr>
        <w:tc>
          <w:tcPr>
            <w:tcW w:w="6988" w:type="dxa"/>
          </w:tcPr>
          <w:p w:rsidR="00E81B98" w:rsidRPr="00424628" w:rsidRDefault="00E81B98" w:rsidP="008E4E8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24628">
              <w:rPr>
                <w:b/>
                <w:sz w:val="18"/>
                <w:szCs w:val="18"/>
              </w:rPr>
              <w:t>Исполнитель</w:t>
            </w:r>
            <w:r w:rsidRPr="0042462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559" w:type="dxa"/>
          </w:tcPr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68" w:type="dxa"/>
          </w:tcPr>
          <w:p w:rsidR="00E81B98" w:rsidRPr="00424628" w:rsidRDefault="00E81B98" w:rsidP="008E4E81">
            <w:pPr>
              <w:jc w:val="both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Заказчик</w:t>
            </w:r>
            <w:r w:rsidRPr="00424628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E81B98" w:rsidRPr="00424628" w:rsidTr="008E4E81">
        <w:trPr>
          <w:trHeight w:val="1160"/>
        </w:trPr>
        <w:tc>
          <w:tcPr>
            <w:tcW w:w="6988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 xml:space="preserve">АО «Газпром газораспределение Пермь» 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2"/>
                <w:szCs w:val="12"/>
              </w:rPr>
            </w:pPr>
            <w:r w:rsidRPr="00424628">
              <w:rPr>
                <w:sz w:val="12"/>
                <w:szCs w:val="12"/>
              </w:rPr>
              <w:t xml:space="preserve">                                                                                  (должность)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                                  ___________________________</w:t>
            </w:r>
          </w:p>
          <w:p w:rsidR="00E81B98" w:rsidRPr="00424628" w:rsidRDefault="00E81B98" w:rsidP="008E4E81">
            <w:pPr>
              <w:jc w:val="both"/>
              <w:rPr>
                <w:sz w:val="12"/>
                <w:szCs w:val="12"/>
              </w:rPr>
            </w:pPr>
            <w:r w:rsidRPr="00424628"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</w:p>
        </w:tc>
        <w:tc>
          <w:tcPr>
            <w:tcW w:w="559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8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_____________________________________________________________________</w:t>
            </w:r>
          </w:p>
          <w:p w:rsidR="00E81B98" w:rsidRPr="00424628" w:rsidRDefault="00E81B98" w:rsidP="008E4E81">
            <w:pPr>
              <w:jc w:val="both"/>
              <w:rPr>
                <w:sz w:val="12"/>
                <w:szCs w:val="12"/>
              </w:rPr>
            </w:pPr>
            <w:r w:rsidRPr="00424628">
              <w:rPr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</w:p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                                  ___________________________</w:t>
            </w:r>
          </w:p>
          <w:p w:rsidR="00E81B98" w:rsidRPr="00424628" w:rsidRDefault="00E81B98" w:rsidP="008E4E81">
            <w:pPr>
              <w:jc w:val="both"/>
              <w:rPr>
                <w:sz w:val="12"/>
                <w:szCs w:val="12"/>
              </w:rPr>
            </w:pPr>
            <w:r w:rsidRPr="00424628"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</w:p>
        </w:tc>
      </w:tr>
      <w:tr w:rsidR="00E81B98" w:rsidRPr="00424628" w:rsidTr="008E4E81">
        <w:trPr>
          <w:trHeight w:val="135"/>
        </w:trPr>
        <w:tc>
          <w:tcPr>
            <w:tcW w:w="6988" w:type="dxa"/>
          </w:tcPr>
          <w:p w:rsidR="00E81B98" w:rsidRPr="00424628" w:rsidRDefault="004E78F1" w:rsidP="008E4E81">
            <w:pPr>
              <w:pStyle w:val="ConsPlusNormal"/>
              <w:contextualSpacing/>
              <w:rPr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81B98" w:rsidRPr="0042462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81B98" w:rsidRPr="00424628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 w:rsidR="00E81B98" w:rsidRPr="00424628">
              <w:rPr>
                <w:rFonts w:ascii="Times New Roman" w:eastAsia="Times New Roman" w:hAnsi="Times New Roman" w:cs="Times New Roman"/>
                <w:sz w:val="18"/>
                <w:szCs w:val="18"/>
              </w:rPr>
              <w:t>.                                   М.П.</w:t>
            </w:r>
          </w:p>
        </w:tc>
        <w:tc>
          <w:tcPr>
            <w:tcW w:w="559" w:type="dxa"/>
          </w:tcPr>
          <w:p w:rsidR="00E81B98" w:rsidRPr="00424628" w:rsidRDefault="00E81B98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8" w:type="dxa"/>
          </w:tcPr>
          <w:p w:rsidR="00E81B98" w:rsidRPr="00424628" w:rsidRDefault="004E78F1" w:rsidP="008E4E81">
            <w:pPr>
              <w:pStyle w:val="ConsPlusNormal"/>
              <w:contextualSpacing/>
              <w:rPr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81B98" w:rsidRPr="0042462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81B98" w:rsidRPr="00424628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 w:rsidR="00E81B98" w:rsidRPr="004246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                                 М.П. </w:t>
            </w:r>
            <w:r w:rsidR="00E81B98" w:rsidRPr="00424628">
              <w:rPr>
                <w:rFonts w:ascii="Times New Roman" w:eastAsia="Times New Roman" w:hAnsi="Times New Roman" w:cs="Times New Roman"/>
                <w:sz w:val="12"/>
                <w:szCs w:val="12"/>
              </w:rPr>
              <w:t>(при наличии)</w:t>
            </w:r>
          </w:p>
        </w:tc>
      </w:tr>
    </w:tbl>
    <w:p w:rsidR="00E81B98" w:rsidRPr="00424628" w:rsidRDefault="00E81B98" w:rsidP="00E81B98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B87AD1" w:rsidRPr="00424628" w:rsidRDefault="00B87AD1">
      <w:pPr>
        <w:spacing w:after="200" w:line="276" w:lineRule="auto"/>
        <w:rPr>
          <w:rFonts w:eastAsiaTheme="minorEastAsia"/>
          <w:sz w:val="18"/>
          <w:szCs w:val="18"/>
        </w:rPr>
      </w:pPr>
      <w:r w:rsidRPr="00424628">
        <w:rPr>
          <w:sz w:val="18"/>
          <w:szCs w:val="18"/>
        </w:rPr>
        <w:br w:type="page"/>
      </w:r>
    </w:p>
    <w:p w:rsidR="00A6602F" w:rsidRPr="00424628" w:rsidRDefault="00A6602F" w:rsidP="005C736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24628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5C736C" w:rsidRPr="00424628">
        <w:rPr>
          <w:rFonts w:ascii="Times New Roman" w:hAnsi="Times New Roman" w:cs="Times New Roman"/>
          <w:sz w:val="18"/>
          <w:szCs w:val="18"/>
        </w:rPr>
        <w:t>№</w:t>
      </w:r>
      <w:r w:rsidRPr="00424628">
        <w:rPr>
          <w:rFonts w:ascii="Times New Roman" w:hAnsi="Times New Roman" w:cs="Times New Roman"/>
          <w:sz w:val="18"/>
          <w:szCs w:val="18"/>
        </w:rPr>
        <w:t xml:space="preserve"> 2</w:t>
      </w:r>
      <w:r w:rsidR="005C736C" w:rsidRPr="00424628">
        <w:rPr>
          <w:rFonts w:ascii="Times New Roman" w:hAnsi="Times New Roman" w:cs="Times New Roman"/>
          <w:sz w:val="18"/>
          <w:szCs w:val="18"/>
        </w:rPr>
        <w:t xml:space="preserve"> к Договору о ТО ВДГО в жилом доме</w:t>
      </w:r>
    </w:p>
    <w:tbl>
      <w:tblPr>
        <w:tblW w:w="147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0"/>
      </w:tblGrid>
      <w:tr w:rsidR="005C736C" w:rsidRPr="00424628" w:rsidTr="008E4E81"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</w:tcPr>
          <w:p w:rsidR="005C736C" w:rsidRPr="00424628" w:rsidRDefault="005C736C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выполняемых работ (оказываемых услуг) по техническому обслуживанию </w:t>
            </w:r>
            <w:r w:rsidR="004B1443" w:rsidRPr="00424628">
              <w:rPr>
                <w:rFonts w:ascii="Times New Roman" w:hAnsi="Times New Roman" w:cs="Times New Roman"/>
                <w:sz w:val="18"/>
                <w:szCs w:val="18"/>
              </w:rPr>
              <w:t>ВДГО в жилом доме</w:t>
            </w:r>
          </w:p>
        </w:tc>
      </w:tr>
    </w:tbl>
    <w:p w:rsidR="005C736C" w:rsidRPr="00424628" w:rsidRDefault="005C736C" w:rsidP="005C736C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3320"/>
        <w:gridCol w:w="2195"/>
        <w:gridCol w:w="1557"/>
        <w:gridCol w:w="2079"/>
        <w:gridCol w:w="1880"/>
        <w:gridCol w:w="1692"/>
        <w:gridCol w:w="1574"/>
      </w:tblGrid>
      <w:tr w:rsidR="001540EC" w:rsidRPr="00424628" w:rsidTr="001540EC">
        <w:trPr>
          <w:trHeight w:val="636"/>
        </w:trPr>
        <w:tc>
          <w:tcPr>
            <w:tcW w:w="706" w:type="dxa"/>
          </w:tcPr>
          <w:p w:rsidR="001540EC" w:rsidRPr="00424628" w:rsidRDefault="001540EC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20" w:type="dxa"/>
          </w:tcPr>
          <w:p w:rsidR="001540EC" w:rsidRPr="00424628" w:rsidRDefault="001540EC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Наименование вида работ (услуг)</w:t>
            </w:r>
          </w:p>
        </w:tc>
        <w:tc>
          <w:tcPr>
            <w:tcW w:w="2195" w:type="dxa"/>
          </w:tcPr>
          <w:p w:rsidR="001540EC" w:rsidRPr="00424628" w:rsidRDefault="001540EC" w:rsidP="005C73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Наименование ВДГО</w:t>
            </w:r>
          </w:p>
        </w:tc>
        <w:tc>
          <w:tcPr>
            <w:tcW w:w="1557" w:type="dxa"/>
          </w:tcPr>
          <w:p w:rsidR="001540EC" w:rsidRPr="00424628" w:rsidRDefault="001540EC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2079" w:type="dxa"/>
          </w:tcPr>
          <w:p w:rsidR="001540EC" w:rsidRPr="00424628" w:rsidRDefault="001540EC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Срок начала выполнения работ (оказания услуг)</w:t>
            </w:r>
          </w:p>
        </w:tc>
        <w:tc>
          <w:tcPr>
            <w:tcW w:w="1880" w:type="dxa"/>
          </w:tcPr>
          <w:p w:rsidR="001540EC" w:rsidRPr="00424628" w:rsidRDefault="001540EC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Срок окончания выполнения работ (оказания услуг)</w:t>
            </w:r>
          </w:p>
        </w:tc>
        <w:tc>
          <w:tcPr>
            <w:tcW w:w="1692" w:type="dxa"/>
          </w:tcPr>
          <w:p w:rsidR="001540EC" w:rsidRPr="00424628" w:rsidRDefault="001540EC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Цена за единицу обслуживания ВДГО (без НДС), руб./год</w:t>
            </w:r>
          </w:p>
        </w:tc>
        <w:tc>
          <w:tcPr>
            <w:tcW w:w="1574" w:type="dxa"/>
          </w:tcPr>
          <w:p w:rsidR="001540EC" w:rsidRPr="00424628" w:rsidRDefault="001540EC" w:rsidP="008E4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Сумма, (с НДС) руб.</w:t>
            </w:r>
          </w:p>
        </w:tc>
      </w:tr>
      <w:tr w:rsidR="001540EC" w:rsidRPr="00424628" w:rsidTr="001540EC">
        <w:trPr>
          <w:trHeight w:val="147"/>
        </w:trPr>
        <w:tc>
          <w:tcPr>
            <w:tcW w:w="706" w:type="dxa"/>
            <w:vAlign w:val="bottom"/>
          </w:tcPr>
          <w:p w:rsidR="001540EC" w:rsidRPr="00424628" w:rsidRDefault="001540EC" w:rsidP="005C736C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0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0EC" w:rsidRPr="00424628" w:rsidTr="001540EC">
        <w:trPr>
          <w:trHeight w:val="147"/>
        </w:trPr>
        <w:tc>
          <w:tcPr>
            <w:tcW w:w="706" w:type="dxa"/>
            <w:vAlign w:val="bottom"/>
          </w:tcPr>
          <w:p w:rsidR="001540EC" w:rsidRPr="00424628" w:rsidRDefault="001540EC" w:rsidP="005C736C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0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0EC" w:rsidRPr="00424628" w:rsidTr="001540EC">
        <w:trPr>
          <w:trHeight w:val="147"/>
        </w:trPr>
        <w:tc>
          <w:tcPr>
            <w:tcW w:w="706" w:type="dxa"/>
            <w:vAlign w:val="bottom"/>
          </w:tcPr>
          <w:p w:rsidR="001540EC" w:rsidRPr="00424628" w:rsidRDefault="001540EC" w:rsidP="005C736C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0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0EC" w:rsidRPr="00424628" w:rsidTr="001540EC">
        <w:trPr>
          <w:trHeight w:val="147"/>
        </w:trPr>
        <w:tc>
          <w:tcPr>
            <w:tcW w:w="706" w:type="dxa"/>
            <w:vAlign w:val="bottom"/>
          </w:tcPr>
          <w:p w:rsidR="001540EC" w:rsidRPr="00424628" w:rsidRDefault="001540EC" w:rsidP="005C736C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0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1540EC" w:rsidRPr="00424628" w:rsidRDefault="001540EC" w:rsidP="008E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36C" w:rsidRPr="00424628" w:rsidRDefault="005C736C" w:rsidP="005C736C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4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268"/>
      </w:tblGrid>
      <w:tr w:rsidR="005C736C" w:rsidRPr="00424628" w:rsidTr="008E4E81">
        <w:trPr>
          <w:trHeight w:val="191"/>
        </w:trPr>
        <w:tc>
          <w:tcPr>
            <w:tcW w:w="14815" w:type="dxa"/>
            <w:gridSpan w:val="3"/>
          </w:tcPr>
          <w:p w:rsidR="005C736C" w:rsidRPr="00424628" w:rsidRDefault="005C736C" w:rsidP="008E4E81">
            <w:pPr>
              <w:jc w:val="center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Подписи Сторон</w:t>
            </w:r>
          </w:p>
        </w:tc>
      </w:tr>
      <w:tr w:rsidR="005C736C" w:rsidRPr="00424628" w:rsidTr="008E4E81">
        <w:trPr>
          <w:trHeight w:val="191"/>
        </w:trPr>
        <w:tc>
          <w:tcPr>
            <w:tcW w:w="6988" w:type="dxa"/>
          </w:tcPr>
          <w:p w:rsidR="005C736C" w:rsidRPr="00424628" w:rsidRDefault="005C736C" w:rsidP="008E4E81">
            <w:pPr>
              <w:jc w:val="center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59" w:type="dxa"/>
          </w:tcPr>
          <w:p w:rsidR="005C736C" w:rsidRPr="00424628" w:rsidRDefault="005C736C" w:rsidP="008E4E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68" w:type="dxa"/>
          </w:tcPr>
          <w:p w:rsidR="005C736C" w:rsidRPr="00424628" w:rsidRDefault="005C736C" w:rsidP="008E4E81">
            <w:pPr>
              <w:jc w:val="both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Заказчик:</w:t>
            </w:r>
          </w:p>
        </w:tc>
      </w:tr>
      <w:tr w:rsidR="005C736C" w:rsidRPr="00424628" w:rsidTr="008E4E81">
        <w:trPr>
          <w:trHeight w:val="1160"/>
        </w:trPr>
        <w:tc>
          <w:tcPr>
            <w:tcW w:w="6988" w:type="dxa"/>
          </w:tcPr>
          <w:p w:rsidR="005C736C" w:rsidRPr="00424628" w:rsidRDefault="005C736C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 xml:space="preserve">АО «Газпром газораспределение Пермь» </w:t>
            </w:r>
          </w:p>
          <w:p w:rsidR="005C736C" w:rsidRPr="00424628" w:rsidRDefault="005C736C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_____________________________________________________________________</w:t>
            </w:r>
          </w:p>
          <w:p w:rsidR="005C736C" w:rsidRPr="00424628" w:rsidRDefault="005C736C" w:rsidP="008E4E81">
            <w:pPr>
              <w:jc w:val="both"/>
              <w:rPr>
                <w:sz w:val="12"/>
                <w:szCs w:val="12"/>
              </w:rPr>
            </w:pPr>
            <w:r w:rsidRPr="00424628">
              <w:rPr>
                <w:sz w:val="12"/>
                <w:szCs w:val="12"/>
              </w:rPr>
              <w:t xml:space="preserve">                                                                                  (должность)</w:t>
            </w:r>
          </w:p>
          <w:p w:rsidR="005C736C" w:rsidRPr="00424628" w:rsidRDefault="005C736C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                                  ___________________________</w:t>
            </w:r>
          </w:p>
          <w:p w:rsidR="005C736C" w:rsidRPr="00424628" w:rsidRDefault="005C736C" w:rsidP="008E4E81">
            <w:pPr>
              <w:jc w:val="both"/>
              <w:rPr>
                <w:sz w:val="12"/>
                <w:szCs w:val="12"/>
              </w:rPr>
            </w:pPr>
            <w:r w:rsidRPr="00424628"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</w:p>
        </w:tc>
        <w:tc>
          <w:tcPr>
            <w:tcW w:w="559" w:type="dxa"/>
          </w:tcPr>
          <w:p w:rsidR="005C736C" w:rsidRPr="00424628" w:rsidRDefault="005C736C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8" w:type="dxa"/>
          </w:tcPr>
          <w:p w:rsidR="005C736C" w:rsidRPr="00424628" w:rsidRDefault="005C736C" w:rsidP="008E4E81">
            <w:pPr>
              <w:jc w:val="both"/>
              <w:rPr>
                <w:sz w:val="18"/>
                <w:szCs w:val="18"/>
              </w:rPr>
            </w:pPr>
          </w:p>
          <w:p w:rsidR="005C736C" w:rsidRPr="00424628" w:rsidRDefault="005C736C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_____________________________________________________________________</w:t>
            </w:r>
          </w:p>
          <w:p w:rsidR="005C736C" w:rsidRPr="00424628" w:rsidRDefault="005C736C" w:rsidP="008E4E81">
            <w:pPr>
              <w:jc w:val="both"/>
              <w:rPr>
                <w:sz w:val="12"/>
                <w:szCs w:val="12"/>
              </w:rPr>
            </w:pPr>
            <w:r w:rsidRPr="00424628">
              <w:rPr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</w:p>
          <w:p w:rsidR="005C736C" w:rsidRPr="00424628" w:rsidRDefault="005C736C" w:rsidP="008E4E81">
            <w:pPr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                                  ___________________________</w:t>
            </w:r>
          </w:p>
          <w:p w:rsidR="005C736C" w:rsidRPr="00424628" w:rsidRDefault="005C736C" w:rsidP="008E4E81">
            <w:pPr>
              <w:jc w:val="both"/>
              <w:rPr>
                <w:sz w:val="12"/>
                <w:szCs w:val="12"/>
              </w:rPr>
            </w:pPr>
            <w:r w:rsidRPr="00424628"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</w:p>
        </w:tc>
      </w:tr>
      <w:tr w:rsidR="005C736C" w:rsidRPr="00424628" w:rsidTr="008E4E81">
        <w:trPr>
          <w:trHeight w:val="135"/>
        </w:trPr>
        <w:tc>
          <w:tcPr>
            <w:tcW w:w="6988" w:type="dxa"/>
          </w:tcPr>
          <w:p w:rsidR="005C736C" w:rsidRPr="00424628" w:rsidRDefault="004E78F1" w:rsidP="008E4E81">
            <w:pPr>
              <w:pStyle w:val="ConsPlusNormal"/>
              <w:contextualSpacing/>
              <w:rPr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C736C" w:rsidRPr="0042462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C736C" w:rsidRPr="00424628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 w:rsidR="005C736C" w:rsidRPr="00424628">
              <w:rPr>
                <w:rFonts w:ascii="Times New Roman" w:eastAsia="Times New Roman" w:hAnsi="Times New Roman" w:cs="Times New Roman"/>
                <w:sz w:val="18"/>
                <w:szCs w:val="18"/>
              </w:rPr>
              <w:t>.                                   М.П.</w:t>
            </w:r>
          </w:p>
        </w:tc>
        <w:tc>
          <w:tcPr>
            <w:tcW w:w="559" w:type="dxa"/>
          </w:tcPr>
          <w:p w:rsidR="005C736C" w:rsidRPr="00424628" w:rsidRDefault="005C736C" w:rsidP="008E4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68" w:type="dxa"/>
          </w:tcPr>
          <w:p w:rsidR="005C736C" w:rsidRPr="00424628" w:rsidRDefault="004E78F1" w:rsidP="008E4E81">
            <w:pPr>
              <w:pStyle w:val="ConsPlusNormal"/>
              <w:contextualSpacing/>
              <w:rPr>
                <w:sz w:val="18"/>
                <w:szCs w:val="18"/>
              </w:rPr>
            </w:pP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C736C" w:rsidRPr="0042462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4246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C736C" w:rsidRPr="00424628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 w:rsidR="005C736C" w:rsidRPr="004246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                                 М.П. </w:t>
            </w:r>
            <w:r w:rsidR="005C736C" w:rsidRPr="00424628">
              <w:rPr>
                <w:rFonts w:ascii="Times New Roman" w:eastAsia="Times New Roman" w:hAnsi="Times New Roman" w:cs="Times New Roman"/>
                <w:sz w:val="12"/>
                <w:szCs w:val="12"/>
              </w:rPr>
              <w:t>(при наличии)</w:t>
            </w:r>
          </w:p>
        </w:tc>
      </w:tr>
    </w:tbl>
    <w:p w:rsidR="004B1443" w:rsidRPr="00424628" w:rsidRDefault="004B1443" w:rsidP="0093531B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  <w:sectPr w:rsidR="004B1443" w:rsidRPr="00424628" w:rsidSect="00E81B98">
          <w:pgSz w:w="16838" w:h="11906" w:orient="landscape"/>
          <w:pgMar w:top="709" w:right="709" w:bottom="566" w:left="1134" w:header="709" w:footer="709" w:gutter="0"/>
          <w:cols w:space="708"/>
          <w:docGrid w:linePitch="360"/>
        </w:sectPr>
      </w:pPr>
    </w:p>
    <w:p w:rsidR="004B1443" w:rsidRPr="00424628" w:rsidRDefault="004B1443" w:rsidP="004B1443">
      <w:pPr>
        <w:jc w:val="right"/>
        <w:rPr>
          <w:sz w:val="18"/>
          <w:szCs w:val="18"/>
        </w:rPr>
      </w:pPr>
      <w:r w:rsidRPr="00424628">
        <w:rPr>
          <w:sz w:val="18"/>
          <w:szCs w:val="18"/>
        </w:rPr>
        <w:lastRenderedPageBreak/>
        <w:t>Приложение № 3 к Договору о ТО ВДГО в жилом доме</w:t>
      </w:r>
    </w:p>
    <w:p w:rsidR="004B1443" w:rsidRPr="00424628" w:rsidRDefault="004B1443" w:rsidP="004B1443">
      <w:pPr>
        <w:ind w:left="6372" w:firstLine="708"/>
        <w:jc w:val="center"/>
        <w:rPr>
          <w:b/>
          <w:sz w:val="18"/>
          <w:szCs w:val="18"/>
        </w:rPr>
      </w:pPr>
      <w:r w:rsidRPr="00424628">
        <w:rPr>
          <w:sz w:val="18"/>
          <w:szCs w:val="18"/>
        </w:rPr>
        <w:t>от _____________ № ______________</w:t>
      </w:r>
    </w:p>
    <w:p w:rsidR="004B1443" w:rsidRPr="00424628" w:rsidRDefault="004B1443" w:rsidP="004B1443">
      <w:pPr>
        <w:pStyle w:val="1"/>
        <w:numPr>
          <w:ilvl w:val="0"/>
          <w:numId w:val="6"/>
        </w:numPr>
        <w:shd w:val="clear" w:color="auto" w:fill="auto"/>
        <w:jc w:val="center"/>
        <w:rPr>
          <w:b/>
          <w:sz w:val="18"/>
          <w:szCs w:val="18"/>
        </w:rPr>
      </w:pPr>
      <w:r w:rsidRPr="00424628">
        <w:rPr>
          <w:b/>
          <w:sz w:val="18"/>
          <w:szCs w:val="18"/>
        </w:rPr>
        <w:t>Порядок направления юридически значимых сообщений</w:t>
      </w:r>
    </w:p>
    <w:p w:rsidR="004B1443" w:rsidRPr="00424628" w:rsidRDefault="004B1443" w:rsidP="004B1443">
      <w:pPr>
        <w:pStyle w:val="1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Юридически значимые сообщения (заявления, уведомления, извещения, требования или иные), с которыми настоящий договор связывает гражданско-правовые последствия для другой Стороны, влекут для этой Стороны такие последствия с момента доставки сообщения соответствующей Стороне или её представителю.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Юридически значимое сообщение считается доставленным и в иных случаях, если оно поступило Стороне, которой оно было направлено, но по обстоятельствам, зависящим от неё, не было вручено или Сторона не ознакомилась с ним.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Стороны обмениваются сообщениями посредством почтовой, телефонной, электронной (в том числе, с использованием электронного почтового ящика</w:t>
      </w:r>
      <w:r w:rsidR="00EA1467" w:rsidRPr="00424628">
        <w:rPr>
          <w:bCs/>
          <w:sz w:val="18"/>
          <w:szCs w:val="18"/>
        </w:rPr>
        <w:t xml:space="preserve"> </w:t>
      </w:r>
      <w:r w:rsidRPr="00424628">
        <w:rPr>
          <w:bCs/>
          <w:sz w:val="18"/>
          <w:szCs w:val="18"/>
        </w:rPr>
        <w:t>и т.п.) связи, курьером или передаются лично по приведённым в разделе VIII настоящего Договора адресам и/или телефонам, с учётом порядка, предусмотренного настоящим Приложением.</w:t>
      </w:r>
    </w:p>
    <w:p w:rsidR="004B1443" w:rsidRPr="00424628" w:rsidRDefault="004B1443" w:rsidP="004B1443">
      <w:pPr>
        <w:pStyle w:val="1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В случае изменения наименования, адреса, банковских и других реквизитов Исполнителя, указанных в настоящем Договоре, Исполнитель обязан в течение 30 (тридцати) дней с момента изменения известить о таких изменениях Заявителя путём размещения информации на официальном сайте Исполнителя.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proofErr w:type="gramStart"/>
      <w:r w:rsidRPr="00424628">
        <w:rPr>
          <w:bCs/>
          <w:sz w:val="18"/>
          <w:szCs w:val="18"/>
        </w:rPr>
        <w:t xml:space="preserve">Заказчик обязан письменно уведомить Исполнителя об изменениях реквизитов (адреса, номера телефона и т.д.), указанных в настоящем Договоре, а также о прекращении права собственности (пользования) жилым помещением, об изменениях в составе </w:t>
      </w:r>
      <w:r w:rsidRPr="00424628">
        <w:rPr>
          <w:sz w:val="18"/>
          <w:szCs w:val="18"/>
        </w:rPr>
        <w:t>ВДГО в жилом доме</w:t>
      </w:r>
      <w:r w:rsidRPr="00424628">
        <w:rPr>
          <w:bCs/>
          <w:sz w:val="18"/>
          <w:szCs w:val="18"/>
        </w:rPr>
        <w:t>, Ф.И.О. Заказчика и иных сведений, необходимых для надлежащего исполнения Сторонами обязательств по настоящему Договору, в том числе влекущих за собой изменение условий настоящего</w:t>
      </w:r>
      <w:proofErr w:type="gramEnd"/>
      <w:r w:rsidRPr="00424628">
        <w:rPr>
          <w:bCs/>
          <w:sz w:val="18"/>
          <w:szCs w:val="18"/>
        </w:rPr>
        <w:t xml:space="preserve"> Договора или его расторжение, в течение 10 (десяти) дней с момента таких изменений. 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На Сторону, нарушившую данную обязанность, возлагаются все неблагоприятные последствия и риски отсутствия у другой Стороны актуальной информации, включая информацию об адресе и/или номере телефона для направления соответствующих документов и сообщений. В частности, все юридически значимые сообщения считаются доставленными, а их юридические последствия возникшими при условии доставки документов и сообщений по предыдущему, доведённому до отправителя адресу и/или номеру телефона получателя.</w:t>
      </w:r>
    </w:p>
    <w:p w:rsidR="004B1443" w:rsidRPr="00424628" w:rsidRDefault="004B1443" w:rsidP="004B1443">
      <w:pPr>
        <w:pStyle w:val="1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proofErr w:type="gramStart"/>
      <w:r w:rsidRPr="00424628">
        <w:rPr>
          <w:bCs/>
          <w:sz w:val="18"/>
          <w:szCs w:val="18"/>
        </w:rPr>
        <w:t xml:space="preserve">Исполнитель вправе направлять Заказчику уведомления/извещения о проведении технического обслуживания </w:t>
      </w:r>
      <w:r w:rsidRPr="00424628">
        <w:rPr>
          <w:sz w:val="18"/>
          <w:szCs w:val="18"/>
        </w:rPr>
        <w:t>ВДГО в жилом доме</w:t>
      </w:r>
      <w:r w:rsidRPr="00424628">
        <w:rPr>
          <w:bCs/>
          <w:sz w:val="18"/>
          <w:szCs w:val="18"/>
        </w:rPr>
        <w:t>, о наличии задолженности по Договору и иные извещения в целях исполнения настоящего Договора посредством передачи СМС-сообщения (при указании номера телефона Заказчика), почтовой, телефонной, электронной (в том числе, с использованием электронного почтового ящика и т.п.) связи, курьером или передаёт лично по приведённым в разделе VIII настоящего</w:t>
      </w:r>
      <w:proofErr w:type="gramEnd"/>
      <w:r w:rsidRPr="00424628">
        <w:rPr>
          <w:bCs/>
          <w:sz w:val="18"/>
          <w:szCs w:val="18"/>
        </w:rPr>
        <w:t xml:space="preserve"> Договора адресам и/или номерам телефонов. Исполнитель оставляет за собой право выбирать способ отправки Заказчику сообщений (из перечисленных выше способов).</w:t>
      </w:r>
    </w:p>
    <w:p w:rsidR="004B1443" w:rsidRPr="00424628" w:rsidRDefault="004B1443" w:rsidP="004B1443">
      <w:pPr>
        <w:pStyle w:val="1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 xml:space="preserve">Заказчик даёт своё согласие на извещение о дате и времени технического обслуживания </w:t>
      </w:r>
      <w:r w:rsidRPr="00424628">
        <w:rPr>
          <w:sz w:val="18"/>
          <w:szCs w:val="18"/>
        </w:rPr>
        <w:t>ВДГО в жилом доме</w:t>
      </w:r>
      <w:r w:rsidRPr="00424628">
        <w:rPr>
          <w:bCs/>
          <w:sz w:val="18"/>
          <w:szCs w:val="18"/>
        </w:rPr>
        <w:t>, о наличии задолженности по Договору и иных уведомлений в целях исполнения настоящего договора, путём направления ему СМС-сообщений на номер мобильного телефона и/или по адресу электронной почты, указанных Заказчиком в разделе VIII настоящего Договора.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 xml:space="preserve">Заказчик проинформирован, что вправе указать любой номер мобильного телефона любого оператора сотовой связи, действующего на территории Российской Федерации, и подтверждает, что по указанному им номеру мобильного телефона отсутствует блокировка на входящие СМС-сообщения с коротких номеров и буквенных адресатов. 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Заказчик в удобное для него время ежедневно просматривает СМС-сообщения</w:t>
      </w:r>
      <w:r w:rsidRPr="00424628">
        <w:rPr>
          <w:sz w:val="18"/>
          <w:szCs w:val="18"/>
        </w:rPr>
        <w:t xml:space="preserve"> </w:t>
      </w:r>
      <w:r w:rsidRPr="00424628">
        <w:rPr>
          <w:bCs/>
          <w:sz w:val="18"/>
          <w:szCs w:val="18"/>
        </w:rPr>
        <w:t>и сообщения электронной почты, поступающие на указанный номер мобильного телефона и/или адрес электронного почтового ящика Заказчика.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Стороны договорились, что с момента поступления на указанный Заказчиком номер мобильного телефона соответствующего СМС-сообщения</w:t>
      </w:r>
      <w:r w:rsidRPr="00424628">
        <w:rPr>
          <w:sz w:val="18"/>
          <w:szCs w:val="18"/>
        </w:rPr>
        <w:t xml:space="preserve"> </w:t>
      </w:r>
      <w:r w:rsidRPr="00424628">
        <w:rPr>
          <w:bCs/>
          <w:sz w:val="18"/>
          <w:szCs w:val="18"/>
        </w:rPr>
        <w:t>и/или на указанный Заказчиком адрес электронной почты</w:t>
      </w:r>
      <w:r w:rsidR="00EA1467" w:rsidRPr="00424628">
        <w:rPr>
          <w:bCs/>
          <w:sz w:val="18"/>
          <w:szCs w:val="18"/>
        </w:rPr>
        <w:t xml:space="preserve"> </w:t>
      </w:r>
      <w:r w:rsidRPr="00424628">
        <w:rPr>
          <w:bCs/>
          <w:sz w:val="18"/>
          <w:szCs w:val="18"/>
        </w:rPr>
        <w:t>Заказчик считается извещённым. Уведомления, направленные Заказчику посредством СМС-сообщения, считаются полученные им с момента получения Исполнителем уведомления оператора мобильной связи о доставке сообщения по указанному номеру.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В случае изменения указанного Заказчиком в договоре номера мобильного телефона и/или</w:t>
      </w:r>
      <w:r w:rsidRPr="00424628">
        <w:rPr>
          <w:sz w:val="18"/>
          <w:szCs w:val="18"/>
        </w:rPr>
        <w:t xml:space="preserve"> </w:t>
      </w:r>
      <w:r w:rsidRPr="00424628">
        <w:rPr>
          <w:bCs/>
          <w:sz w:val="18"/>
          <w:szCs w:val="18"/>
        </w:rPr>
        <w:t>адреса электронного почтового ящика, Заказчик обязуется своевременно письменно уведомить Исполнителя.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2"/>
          <w:szCs w:val="12"/>
        </w:rPr>
      </w:pP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_________________________/_______________________________________________________________________________</w:t>
      </w:r>
    </w:p>
    <w:p w:rsidR="004B1443" w:rsidRPr="00424628" w:rsidRDefault="004B1443" w:rsidP="004B1443">
      <w:pPr>
        <w:pStyle w:val="1"/>
        <w:shd w:val="clear" w:color="auto" w:fill="auto"/>
        <w:ind w:firstLine="284"/>
        <w:jc w:val="both"/>
        <w:rPr>
          <w:sz w:val="18"/>
          <w:szCs w:val="18"/>
        </w:rPr>
      </w:pPr>
      <w:r w:rsidRPr="00424628">
        <w:rPr>
          <w:bCs/>
          <w:sz w:val="18"/>
          <w:szCs w:val="18"/>
        </w:rPr>
        <w:t xml:space="preserve">              (подпись)</w:t>
      </w:r>
      <w:r w:rsidRPr="00424628">
        <w:rPr>
          <w:bCs/>
          <w:sz w:val="18"/>
          <w:szCs w:val="18"/>
        </w:rPr>
        <w:tab/>
      </w:r>
      <w:r w:rsidRPr="00424628">
        <w:rPr>
          <w:bCs/>
          <w:sz w:val="18"/>
          <w:szCs w:val="18"/>
        </w:rPr>
        <w:tab/>
      </w:r>
      <w:r w:rsidRPr="00424628">
        <w:rPr>
          <w:bCs/>
          <w:sz w:val="18"/>
          <w:szCs w:val="18"/>
        </w:rPr>
        <w:tab/>
      </w:r>
      <w:r w:rsidRPr="00424628">
        <w:rPr>
          <w:bCs/>
          <w:sz w:val="18"/>
          <w:szCs w:val="18"/>
        </w:rPr>
        <w:tab/>
      </w:r>
      <w:r w:rsidRPr="00424628">
        <w:rPr>
          <w:bCs/>
          <w:sz w:val="18"/>
          <w:szCs w:val="18"/>
        </w:rPr>
        <w:tab/>
        <w:t xml:space="preserve">   </w:t>
      </w:r>
      <w:r w:rsidRPr="00424628">
        <w:rPr>
          <w:bCs/>
          <w:sz w:val="18"/>
          <w:szCs w:val="18"/>
        </w:rPr>
        <w:tab/>
        <w:t xml:space="preserve">       (инициалы, фамилия)</w:t>
      </w:r>
    </w:p>
    <w:p w:rsidR="004B1443" w:rsidRPr="00424628" w:rsidRDefault="004B1443" w:rsidP="004B1443">
      <w:pPr>
        <w:pStyle w:val="1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proofErr w:type="gramStart"/>
      <w:r w:rsidRPr="00424628">
        <w:rPr>
          <w:bCs/>
          <w:sz w:val="18"/>
          <w:szCs w:val="18"/>
        </w:rPr>
        <w:t xml:space="preserve">Заказчик обязан сообщить в течение 7 календарных дней со дня получения извещения от Исполнителя, во исполнение пп.48-53 Правил пользования газом,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помещение для выполнения работ по техническому обслуживанию </w:t>
      </w:r>
      <w:r w:rsidRPr="00424628">
        <w:rPr>
          <w:sz w:val="18"/>
          <w:szCs w:val="18"/>
        </w:rPr>
        <w:t>ВДГО в жилом доме</w:t>
      </w:r>
      <w:r w:rsidRPr="00424628">
        <w:rPr>
          <w:bCs/>
          <w:sz w:val="18"/>
          <w:szCs w:val="18"/>
        </w:rPr>
        <w:t>.</w:t>
      </w:r>
      <w:proofErr w:type="gramEnd"/>
      <w:r w:rsidRPr="00424628">
        <w:rPr>
          <w:bCs/>
          <w:sz w:val="18"/>
          <w:szCs w:val="18"/>
        </w:rPr>
        <w:t xml:space="preserve"> Если Заказчик не может обеспечить допуск сотрудников Исполнителя в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2"/>
          <w:szCs w:val="12"/>
        </w:rPr>
      </w:pP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92E7B71" wp14:editId="07429B3F">
            <wp:simplePos x="0" y="0"/>
            <wp:positionH relativeFrom="column">
              <wp:posOffset>5681980</wp:posOffset>
            </wp:positionH>
            <wp:positionV relativeFrom="paragraph">
              <wp:posOffset>191135</wp:posOffset>
            </wp:positionV>
            <wp:extent cx="1014730" cy="1007110"/>
            <wp:effectExtent l="0" t="0" r="0" b="2540"/>
            <wp:wrapSquare wrapText="bothSides"/>
            <wp:docPr id="4" name="Рисунок 4" descr="C:\Users\id10192\AppData\Local\Microsoft\Windows\Temporary Internet Files\Content.Word\QR-код_Заказать_зво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d10192\AppData\Local\Microsoft\Windows\Temporary Internet Files\Content.Word\QR-код_Заказать_звонок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628">
        <w:rPr>
          <w:bCs/>
          <w:sz w:val="18"/>
          <w:szCs w:val="18"/>
        </w:rPr>
        <w:t xml:space="preserve">Для согласования удобной даты и времени выполнения работ по техническому обслуживанию </w:t>
      </w:r>
      <w:r w:rsidRPr="00424628">
        <w:rPr>
          <w:sz w:val="18"/>
          <w:szCs w:val="18"/>
        </w:rPr>
        <w:t>ВДГО в жилом доме</w:t>
      </w:r>
      <w:r w:rsidRPr="00424628">
        <w:rPr>
          <w:bCs/>
          <w:sz w:val="18"/>
          <w:szCs w:val="18"/>
        </w:rPr>
        <w:t xml:space="preserve"> Заказчик может обратиться: 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- в «Единый центр предоставления услуг» филиала АО «Газпром газораспределение Пермь»</w:t>
      </w:r>
      <w:r w:rsidRPr="00424628">
        <w:rPr>
          <w:bCs/>
          <w:sz w:val="18"/>
          <w:szCs w:val="18"/>
        </w:rPr>
        <w:br/>
        <w:t>в г. _______________________ по адресу ______________________________________;</w:t>
      </w:r>
    </w:p>
    <w:p w:rsidR="004B1443" w:rsidRPr="00424628" w:rsidRDefault="004B1443" w:rsidP="004B1443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- по телефону: 8-800-3000-104;</w:t>
      </w:r>
    </w:p>
    <w:p w:rsidR="004B1443" w:rsidRPr="00424628" w:rsidRDefault="004B1443" w:rsidP="00EA1467">
      <w:pPr>
        <w:pStyle w:val="1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- на сайте www.ugaz.ru «</w:t>
      </w:r>
      <w:r w:rsidR="00EA1467" w:rsidRPr="00424628">
        <w:rPr>
          <w:bCs/>
          <w:sz w:val="18"/>
          <w:szCs w:val="18"/>
        </w:rPr>
        <w:t>Заказать звонок</w:t>
      </w:r>
      <w:r w:rsidRPr="00424628">
        <w:rPr>
          <w:bCs/>
          <w:sz w:val="18"/>
          <w:szCs w:val="18"/>
        </w:rPr>
        <w:t>» или воспользоваться QR-кодом (с применением номера лицевого счета).</w:t>
      </w:r>
    </w:p>
    <w:p w:rsidR="00B311E8" w:rsidRPr="00424628" w:rsidRDefault="00B311E8" w:rsidP="00EA1467">
      <w:pPr>
        <w:pStyle w:val="1"/>
        <w:ind w:firstLine="284"/>
        <w:jc w:val="both"/>
        <w:rPr>
          <w:bCs/>
          <w:sz w:val="18"/>
          <w:szCs w:val="18"/>
        </w:rPr>
      </w:pPr>
    </w:p>
    <w:p w:rsidR="004B1443" w:rsidRPr="00424628" w:rsidRDefault="004B1443" w:rsidP="004B1443">
      <w:pPr>
        <w:pStyle w:val="1"/>
        <w:shd w:val="clear" w:color="auto" w:fill="auto"/>
        <w:ind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Номер лицевого счета ____________________.</w:t>
      </w:r>
    </w:p>
    <w:p w:rsidR="004B1443" w:rsidRPr="00424628" w:rsidRDefault="004B1443" w:rsidP="004B1443">
      <w:pPr>
        <w:pStyle w:val="1"/>
        <w:shd w:val="clear" w:color="auto" w:fill="auto"/>
        <w:ind w:firstLine="284"/>
        <w:jc w:val="both"/>
        <w:rPr>
          <w:bCs/>
          <w:sz w:val="12"/>
          <w:szCs w:val="12"/>
        </w:rPr>
      </w:pPr>
    </w:p>
    <w:p w:rsidR="005E49BB" w:rsidRPr="00424628" w:rsidRDefault="005E49BB" w:rsidP="005E49BB">
      <w:pPr>
        <w:pStyle w:val="1"/>
        <w:numPr>
          <w:ilvl w:val="0"/>
          <w:numId w:val="6"/>
        </w:numPr>
        <w:shd w:val="clear" w:color="auto" w:fill="auto"/>
        <w:jc w:val="center"/>
        <w:rPr>
          <w:b/>
          <w:sz w:val="18"/>
          <w:szCs w:val="18"/>
        </w:rPr>
      </w:pPr>
      <w:r w:rsidRPr="00424628">
        <w:rPr>
          <w:b/>
          <w:sz w:val="18"/>
          <w:szCs w:val="18"/>
        </w:rPr>
        <w:t>Согласие Заказчика на обработку персональных данных</w:t>
      </w:r>
    </w:p>
    <w:p w:rsidR="005E49BB" w:rsidRPr="00424628" w:rsidRDefault="005E49BB" w:rsidP="005E49BB">
      <w:pPr>
        <w:pStyle w:val="1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>На основании Федерального закона «О персональных данных» № 152-ФЗ от 27.07.2006 г. (далее – ФЗ «О персональных данных») в разделе 2 приложения №3 Исполнитель именуется в дальнейшем как Оператор, а Заказчик именуется в дальнейшем как Субъект персональных данных.</w:t>
      </w:r>
    </w:p>
    <w:p w:rsidR="005E49BB" w:rsidRPr="00424628" w:rsidRDefault="005E49BB" w:rsidP="00574DF1">
      <w:pPr>
        <w:pStyle w:val="1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proofErr w:type="gramStart"/>
      <w:r w:rsidRPr="00424628">
        <w:rPr>
          <w:bCs/>
          <w:sz w:val="18"/>
          <w:szCs w:val="18"/>
        </w:rPr>
        <w:t>В соответствии с ФЗ «О персональных данных», согласно подпункту 5 пункта 1 статьи 6, Субъект персональных данных выражает Оператору своё согласие на обработку, включая сбор, систематизацию, накопление, хранение, уточнение, обновление, изменение, использование, блокирование, уничтожение, обезличивание его персональных данных (фамилия, имя, отчество; место регистрации и проживания; дата и место рождения;</w:t>
      </w:r>
      <w:proofErr w:type="gramEnd"/>
      <w:r w:rsidRPr="00424628">
        <w:rPr>
          <w:bCs/>
          <w:sz w:val="18"/>
          <w:szCs w:val="18"/>
        </w:rPr>
        <w:t xml:space="preserve"> номер и серия паспорта, свидетельства о рождении и/или иных документов, </w:t>
      </w:r>
      <w:r w:rsidRPr="00424628">
        <w:rPr>
          <w:bCs/>
          <w:sz w:val="18"/>
          <w:szCs w:val="18"/>
        </w:rPr>
        <w:lastRenderedPageBreak/>
        <w:t>удостоверяющих личность, сведения о дате выдачи и выдавшем их органе; домашний, рабочий и мобильный телефоны; адрес электронной почты; адрес газифицированного объекта, сведения о правоустанавливающих (</w:t>
      </w:r>
      <w:proofErr w:type="spellStart"/>
      <w:r w:rsidRPr="00424628">
        <w:rPr>
          <w:bCs/>
          <w:sz w:val="18"/>
          <w:szCs w:val="18"/>
        </w:rPr>
        <w:t>правоудостоверяющих</w:t>
      </w:r>
      <w:proofErr w:type="spellEnd"/>
      <w:r w:rsidRPr="00424628">
        <w:rPr>
          <w:bCs/>
          <w:sz w:val="18"/>
          <w:szCs w:val="18"/>
        </w:rPr>
        <w:t xml:space="preserve">) документах на него; ИНН; СНИЛС; </w:t>
      </w:r>
      <w:proofErr w:type="gramStart"/>
      <w:r w:rsidRPr="00424628">
        <w:rPr>
          <w:bCs/>
          <w:sz w:val="18"/>
          <w:szCs w:val="18"/>
        </w:rPr>
        <w:t>информация о расчётах за газ и ВКГО), а также на передачу (предоставление) своих персональных данных третьим лицам (определённому кругу лиц), а именно: банкам, почтовым организациям, платёжным агентам, лицам, обеспечивающим формирование, изготовление, печать, доставку платёжных документов, операторам связи и иным лицам, обеспечивающим информирование Субъекта персональных данных посредством телефонной, почтовой, электронной связи, с использованием средств автоматизации или без использования таких средств, в</w:t>
      </w:r>
      <w:proofErr w:type="gramEnd"/>
      <w:r w:rsidRPr="00424628">
        <w:rPr>
          <w:bCs/>
          <w:sz w:val="18"/>
          <w:szCs w:val="18"/>
        </w:rPr>
        <w:t xml:space="preserve"> </w:t>
      </w:r>
      <w:proofErr w:type="gramStart"/>
      <w:r w:rsidRPr="00424628">
        <w:rPr>
          <w:bCs/>
          <w:sz w:val="18"/>
          <w:szCs w:val="18"/>
        </w:rPr>
        <w:t>целях</w:t>
      </w:r>
      <w:proofErr w:type="gramEnd"/>
      <w:r w:rsidRPr="00424628">
        <w:rPr>
          <w:bCs/>
          <w:sz w:val="18"/>
          <w:szCs w:val="18"/>
        </w:rPr>
        <w:t xml:space="preserve"> исполнения настоящего Договора.</w:t>
      </w:r>
    </w:p>
    <w:p w:rsidR="005E49BB" w:rsidRPr="00424628" w:rsidRDefault="005E49BB" w:rsidP="00574DF1">
      <w:pPr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 xml:space="preserve">В соответствии с ФЗ «О персональных данных», Субъект персональных данных выражает следующим лицам: </w:t>
      </w:r>
      <w:proofErr w:type="gramStart"/>
      <w:r w:rsidRPr="00424628">
        <w:rPr>
          <w:bCs/>
          <w:sz w:val="18"/>
          <w:szCs w:val="18"/>
        </w:rPr>
        <w:t>АО «Газпром газораспределение Пермь», расположенному по адресу</w:t>
      </w:r>
      <w:r w:rsidRPr="00424628">
        <w:t xml:space="preserve">, </w:t>
      </w:r>
      <w:r w:rsidRPr="00424628">
        <w:rPr>
          <w:bCs/>
          <w:sz w:val="18"/>
          <w:szCs w:val="18"/>
        </w:rPr>
        <w:t>614000, Российская Федерация, Пермский край, г. Пермь, ул. Петропавловская, д. 43;</w:t>
      </w:r>
      <w:proofErr w:type="gramEnd"/>
      <w:r w:rsidRPr="00424628">
        <w:rPr>
          <w:bCs/>
          <w:sz w:val="18"/>
          <w:szCs w:val="18"/>
        </w:rPr>
        <w:t xml:space="preserve"> ООО «Газпром межрегионгаз Пермь», расположенному по адресу 614015, Российская Федерация, Пермский край, г. Пермь, ул. Петропавловская, д. 54, и ООО «Газпром межрегионгаз», расположенному по адресу 197110 Российская Федерация, Санкт-Петербург, набережная Адмирала Лазарева, 24, литер</w:t>
      </w:r>
      <w:proofErr w:type="gramStart"/>
      <w:r w:rsidRPr="00424628">
        <w:rPr>
          <w:bCs/>
          <w:sz w:val="18"/>
          <w:szCs w:val="18"/>
        </w:rPr>
        <w:t xml:space="preserve"> А</w:t>
      </w:r>
      <w:proofErr w:type="gramEnd"/>
      <w:r w:rsidRPr="00424628">
        <w:rPr>
          <w:bCs/>
          <w:sz w:val="18"/>
          <w:szCs w:val="18"/>
        </w:rPr>
        <w:t xml:space="preserve">, (в том числе их правопреемникам), выступающим в качестве Операторов персональных данных или в качестве третьих лиц, осуществляющих обработку персональных данных по поручению указанных Операторов, своё </w:t>
      </w:r>
      <w:proofErr w:type="gramStart"/>
      <w:r w:rsidRPr="00424628">
        <w:rPr>
          <w:bCs/>
          <w:sz w:val="18"/>
          <w:szCs w:val="18"/>
        </w:rPr>
        <w:t>согласие на обработку, включая сбор, обмен, систематизацию, накопление, хранение, уточнение, обновление, изменение, использование, передачу (предоставление) (в том числе третьим лицам: федеральным органам исполнительной власти, органам государственных внебюджетных фондов, исполнительным органам государственной власти субъектов Российской Федерации, органам местного самоуправления, и иным организациям), блокирование, уничтожение, обезличивание его персональных данных (фамилия, имя, отчество;</w:t>
      </w:r>
      <w:proofErr w:type="gramEnd"/>
      <w:r w:rsidRPr="00424628">
        <w:rPr>
          <w:bCs/>
          <w:sz w:val="18"/>
          <w:szCs w:val="18"/>
        </w:rPr>
        <w:t xml:space="preserve"> </w:t>
      </w:r>
      <w:proofErr w:type="gramStart"/>
      <w:r w:rsidRPr="00424628">
        <w:rPr>
          <w:bCs/>
          <w:sz w:val="18"/>
          <w:szCs w:val="18"/>
        </w:rPr>
        <w:t>место регистрации и проживания; дата и место рождения; номер и серия паспорта, свидетельства о рождении и/или иных документов, удостоверяющих личность, сведения о дате выдачи и выдавшем их органе; домашний, рабочий и мобильный телефоны; адрес электронной почты; адрес газифицированного объекта, сведения о правоустанавливающих (</w:t>
      </w:r>
      <w:proofErr w:type="spellStart"/>
      <w:r w:rsidRPr="00424628">
        <w:rPr>
          <w:bCs/>
          <w:sz w:val="18"/>
          <w:szCs w:val="18"/>
        </w:rPr>
        <w:t>правоудостоверяющих</w:t>
      </w:r>
      <w:proofErr w:type="spellEnd"/>
      <w:r w:rsidRPr="00424628">
        <w:rPr>
          <w:bCs/>
          <w:sz w:val="18"/>
          <w:szCs w:val="18"/>
        </w:rPr>
        <w:t>) документах на него; ИНН; СНИЛС;</w:t>
      </w:r>
      <w:proofErr w:type="gramEnd"/>
      <w:r w:rsidRPr="00424628">
        <w:rPr>
          <w:bCs/>
          <w:sz w:val="18"/>
          <w:szCs w:val="18"/>
        </w:rPr>
        <w:t xml:space="preserve"> информация о расчётах за газ и ВКГО) с использованием средств автоматизации или без использования таких средств, в целях:</w:t>
      </w:r>
    </w:p>
    <w:p w:rsidR="005E49BB" w:rsidRPr="00424628" w:rsidRDefault="005E49BB" w:rsidP="00574DF1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объединения персональных данных в единую информационную базу данных;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осуществление взаимодействия по ограничению, приостановлению/возобновлению поставки газа;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осуществления взаимодействия по проведению мероприятий по энергосбережению (замена и установка приборов учёта газа и их опломбирование) в соответствии с действующим законодательством Российской Федерации;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осуществления взаимодействия по сверке баз данных (в том числе о заключённых/расторгнутых договорах на ТО ВКГО);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осуществления взаимодействия по снятию показаний приборов учёта газа;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осуществления третьими лицами государственных и муниципальных услуг и иных функций, предусмотренных законодательством Российской Федерации.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bCs/>
          <w:sz w:val="18"/>
          <w:szCs w:val="18"/>
        </w:rPr>
        <w:t>Субъект персональных данных</w:t>
      </w:r>
      <w:r w:rsidRPr="00424628">
        <w:rPr>
          <w:sz w:val="18"/>
          <w:szCs w:val="18"/>
        </w:rPr>
        <w:t xml:space="preserve"> в соответствии с ФЗ «О персональных данных» имеет право: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на получение сведений о наличии своих персональных данных у Исполнителя;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ознакомление со своими персональными данными (за исключением случаев, указанных в ст.14 ФЗ «О персональных данных»);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потребовать от Исполнителя уточнения своих персональных данных, блокирования или уничтожения в случае, если персональные данные являются неполными, устаревшими, недостоверными, незаконно полученными или не соответствуют цели обработки;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- принимать предусмотренные законом меры по защите своих прав.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 xml:space="preserve">Данное </w:t>
      </w:r>
      <w:r w:rsidRPr="00424628">
        <w:rPr>
          <w:bCs/>
          <w:sz w:val="18"/>
          <w:szCs w:val="18"/>
        </w:rPr>
        <w:t>Субъектом персональных данных</w:t>
      </w:r>
      <w:r w:rsidRPr="00424628">
        <w:rPr>
          <w:sz w:val="18"/>
          <w:szCs w:val="18"/>
        </w:rPr>
        <w:t xml:space="preserve"> согласие на обработку его персональных данных вступает в силу со дня подписания настоящего Договора. 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>Настоящее согласие действует в течение срока действия настоящего Договора, а также в течение пяти лет после его прекращения.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 xml:space="preserve">Согласие может быть отозвано </w:t>
      </w:r>
      <w:r w:rsidRPr="00424628">
        <w:rPr>
          <w:bCs/>
          <w:sz w:val="18"/>
          <w:szCs w:val="18"/>
        </w:rPr>
        <w:t>Субъектом персональных данных</w:t>
      </w:r>
      <w:r w:rsidRPr="00424628">
        <w:rPr>
          <w:sz w:val="18"/>
          <w:szCs w:val="18"/>
        </w:rPr>
        <w:t xml:space="preserve"> в любое время на основании его письменного заявления, направленного Исполнителю по реквизитам, указанным в разделе VIII настоящего Договора. В случае отзыва </w:t>
      </w:r>
      <w:r w:rsidRPr="00424628">
        <w:rPr>
          <w:bCs/>
          <w:sz w:val="18"/>
          <w:szCs w:val="18"/>
        </w:rPr>
        <w:t>Субъектом персональных данных</w:t>
      </w:r>
      <w:r w:rsidRPr="00424628">
        <w:rPr>
          <w:sz w:val="18"/>
          <w:szCs w:val="18"/>
        </w:rPr>
        <w:t xml:space="preserve"> согласия на обработку своих персональных данных Оператор обязан прекратить их обработку или обеспечить прекращение такой обработки в соответствии с действующим законодательством Российской Федерации.</w:t>
      </w:r>
    </w:p>
    <w:p w:rsidR="005E49BB" w:rsidRPr="00424628" w:rsidRDefault="005E49BB" w:rsidP="005E49BB">
      <w:pPr>
        <w:ind w:firstLine="284"/>
        <w:jc w:val="both"/>
        <w:rPr>
          <w:sz w:val="18"/>
          <w:szCs w:val="18"/>
        </w:rPr>
      </w:pPr>
      <w:r w:rsidRPr="00424628">
        <w:rPr>
          <w:sz w:val="18"/>
          <w:szCs w:val="18"/>
        </w:rPr>
        <w:t xml:space="preserve">В случае отзыва </w:t>
      </w:r>
      <w:r w:rsidRPr="00424628">
        <w:rPr>
          <w:bCs/>
          <w:sz w:val="18"/>
          <w:szCs w:val="18"/>
        </w:rPr>
        <w:t>Субъектом персональных данных</w:t>
      </w:r>
      <w:r w:rsidRPr="00424628">
        <w:rPr>
          <w:sz w:val="18"/>
          <w:szCs w:val="18"/>
        </w:rPr>
        <w:t xml:space="preserve"> согласия на обработку своих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31" w:tooltip="consultantplus://offline/ref=6BA46800E26010C1114F3E224946D3A21A4C502FD7C3798D31AA2F9567803475B55E9DFED56B6227A015BA9D071DBEA1F92A088FC0216F53E4z4L" w:history="1">
        <w:r w:rsidRPr="00424628">
          <w:rPr>
            <w:sz w:val="18"/>
            <w:szCs w:val="18"/>
          </w:rPr>
          <w:t xml:space="preserve">части 2 статьи </w:t>
        </w:r>
      </w:hyperlink>
      <w:r w:rsidRPr="00424628">
        <w:rPr>
          <w:sz w:val="18"/>
          <w:szCs w:val="18"/>
        </w:rPr>
        <w:t>9  Федерального закона  «О персональных данных» № 152-ФЗ от 27.07.2006 г.</w:t>
      </w:r>
    </w:p>
    <w:p w:rsidR="005E49BB" w:rsidRPr="00424628" w:rsidRDefault="005E49BB" w:rsidP="005E49BB">
      <w:pPr>
        <w:pStyle w:val="1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bCs/>
          <w:sz w:val="18"/>
          <w:szCs w:val="18"/>
        </w:rPr>
      </w:pPr>
      <w:r w:rsidRPr="00424628">
        <w:rPr>
          <w:bCs/>
          <w:sz w:val="18"/>
          <w:szCs w:val="18"/>
        </w:rPr>
        <w:t xml:space="preserve"> В соответствии с Федеральным законом «О персональных данных» № 152-ФЗ от 27.07.2006 г.,</w:t>
      </w:r>
    </w:p>
    <w:p w:rsidR="005E49BB" w:rsidRPr="00424628" w:rsidRDefault="005E49BB" w:rsidP="005E49BB">
      <w:pPr>
        <w:pStyle w:val="1"/>
        <w:tabs>
          <w:tab w:val="left" w:pos="426"/>
        </w:tabs>
        <w:ind w:firstLine="0"/>
        <w:jc w:val="both"/>
        <w:rPr>
          <w:bCs/>
          <w:sz w:val="18"/>
          <w:szCs w:val="1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5352"/>
      </w:tblGrid>
      <w:tr w:rsidR="005E49BB" w:rsidRPr="00424628" w:rsidTr="00835745">
        <w:trPr>
          <w:trHeight w:val="285"/>
        </w:trPr>
        <w:tc>
          <w:tcPr>
            <w:tcW w:w="2500" w:type="pct"/>
          </w:tcPr>
          <w:p w:rsidR="005E49BB" w:rsidRPr="00424628" w:rsidRDefault="005E49BB" w:rsidP="00835745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При подписании Договора Субъектом персональных данных</w:t>
            </w:r>
          </w:p>
        </w:tc>
        <w:tc>
          <w:tcPr>
            <w:tcW w:w="2500" w:type="pct"/>
          </w:tcPr>
          <w:p w:rsidR="005E49BB" w:rsidRPr="00424628" w:rsidRDefault="005E49BB" w:rsidP="00835745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 xml:space="preserve">При подписании Договора представителем </w:t>
            </w:r>
          </w:p>
          <w:p w:rsidR="005E49BB" w:rsidRPr="00424628" w:rsidRDefault="005E49BB" w:rsidP="00835745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424628">
              <w:rPr>
                <w:b/>
                <w:sz w:val="18"/>
                <w:szCs w:val="18"/>
              </w:rPr>
              <w:t>Субъекта персональных данных</w:t>
            </w:r>
          </w:p>
        </w:tc>
      </w:tr>
      <w:tr w:rsidR="005E49BB" w:rsidRPr="00424628" w:rsidTr="00835745">
        <w:trPr>
          <w:trHeight w:val="643"/>
        </w:trPr>
        <w:tc>
          <w:tcPr>
            <w:tcW w:w="2500" w:type="pct"/>
          </w:tcPr>
          <w:p w:rsidR="005E49BB" w:rsidRPr="00424628" w:rsidRDefault="005E49BB" w:rsidP="00835745">
            <w:pPr>
              <w:contextualSpacing/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Я, ________________________________________________</w:t>
            </w:r>
          </w:p>
          <w:p w:rsidR="005E49BB" w:rsidRPr="00424628" w:rsidRDefault="005E49BB" w:rsidP="00835745">
            <w:pPr>
              <w:contextualSpacing/>
              <w:jc w:val="center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(ФИО)</w:t>
            </w:r>
          </w:p>
          <w:p w:rsidR="005E49BB" w:rsidRPr="00424628" w:rsidRDefault="005E49BB" w:rsidP="00835745">
            <w:pPr>
              <w:contextualSpacing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__________________________________________________</w:t>
            </w:r>
          </w:p>
          <w:p w:rsidR="005E49BB" w:rsidRPr="00424628" w:rsidRDefault="005E49BB" w:rsidP="00835745">
            <w:pPr>
              <w:contextualSpacing/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согласен (</w:t>
            </w:r>
            <w:proofErr w:type="gramStart"/>
            <w:r w:rsidRPr="00424628">
              <w:rPr>
                <w:sz w:val="18"/>
                <w:szCs w:val="18"/>
              </w:rPr>
              <w:t>на</w:t>
            </w:r>
            <w:proofErr w:type="gramEnd"/>
            <w:r w:rsidRPr="00424628">
              <w:rPr>
                <w:sz w:val="18"/>
                <w:szCs w:val="18"/>
              </w:rPr>
              <w:t xml:space="preserve">) </w:t>
            </w:r>
            <w:proofErr w:type="gramStart"/>
            <w:r w:rsidRPr="00424628">
              <w:rPr>
                <w:sz w:val="18"/>
                <w:szCs w:val="18"/>
              </w:rPr>
              <w:t>на</w:t>
            </w:r>
            <w:proofErr w:type="gramEnd"/>
            <w:r w:rsidRPr="00424628">
              <w:rPr>
                <w:sz w:val="18"/>
                <w:szCs w:val="18"/>
              </w:rPr>
              <w:t xml:space="preserve"> обработку АО «Газпром газораспределение Пермь», ООО «Газпром межрегионгаз», ООО «Газпром межрегионгаз Пермь» моих персональных данных. </w:t>
            </w:r>
          </w:p>
          <w:p w:rsidR="005E49BB" w:rsidRPr="00424628" w:rsidRDefault="005E49BB" w:rsidP="00835745">
            <w:pPr>
              <w:contextualSpacing/>
              <w:jc w:val="both"/>
              <w:rPr>
                <w:sz w:val="18"/>
                <w:szCs w:val="18"/>
              </w:rPr>
            </w:pPr>
          </w:p>
          <w:p w:rsidR="005E49BB" w:rsidRPr="00424628" w:rsidRDefault="005E49BB" w:rsidP="00835745">
            <w:pPr>
              <w:contextualSpacing/>
              <w:jc w:val="right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</w:t>
            </w:r>
          </w:p>
          <w:p w:rsidR="005E49BB" w:rsidRPr="00424628" w:rsidRDefault="005E49BB" w:rsidP="00835745">
            <w:pPr>
              <w:contextualSpacing/>
              <w:jc w:val="center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 xml:space="preserve">                                                (подпись)</w:t>
            </w:r>
          </w:p>
        </w:tc>
        <w:tc>
          <w:tcPr>
            <w:tcW w:w="2500" w:type="pct"/>
          </w:tcPr>
          <w:p w:rsidR="005E49BB" w:rsidRPr="00424628" w:rsidRDefault="005E49BB" w:rsidP="00835745">
            <w:pPr>
              <w:contextualSpacing/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Я, ________________________________________________</w:t>
            </w:r>
          </w:p>
          <w:p w:rsidR="005E49BB" w:rsidRPr="00424628" w:rsidRDefault="005E49BB" w:rsidP="00835745">
            <w:pPr>
              <w:ind w:left="708"/>
              <w:contextualSpacing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 xml:space="preserve">                                          (ФИО)</w:t>
            </w:r>
          </w:p>
          <w:p w:rsidR="005E49BB" w:rsidRPr="00424628" w:rsidRDefault="005E49BB" w:rsidP="00835745">
            <w:pPr>
              <w:contextualSpacing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__________________________________________________</w:t>
            </w:r>
          </w:p>
          <w:p w:rsidR="005E49BB" w:rsidRPr="00424628" w:rsidRDefault="005E49BB" w:rsidP="00835745">
            <w:pPr>
              <w:contextualSpacing/>
              <w:jc w:val="both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>согласен (</w:t>
            </w:r>
            <w:proofErr w:type="gramStart"/>
            <w:r w:rsidRPr="00424628">
              <w:rPr>
                <w:sz w:val="18"/>
                <w:szCs w:val="18"/>
              </w:rPr>
              <w:t>на</w:t>
            </w:r>
            <w:proofErr w:type="gramEnd"/>
            <w:r w:rsidRPr="00424628">
              <w:rPr>
                <w:sz w:val="18"/>
                <w:szCs w:val="18"/>
              </w:rPr>
              <w:t xml:space="preserve">) </w:t>
            </w:r>
            <w:proofErr w:type="gramStart"/>
            <w:r w:rsidRPr="00424628">
              <w:rPr>
                <w:sz w:val="18"/>
                <w:szCs w:val="18"/>
              </w:rPr>
              <w:t>на</w:t>
            </w:r>
            <w:proofErr w:type="gramEnd"/>
            <w:r w:rsidRPr="00424628">
              <w:rPr>
                <w:sz w:val="18"/>
                <w:szCs w:val="18"/>
              </w:rPr>
              <w:t xml:space="preserve"> обработку АО «Газпром газораспределение Пермь», ООО «Газпром межрегионгаз», ООО «Газпром межрегионгаз Пермь» моих персональных данных и персональных данных Заказчика.                                                             </w:t>
            </w:r>
          </w:p>
          <w:p w:rsidR="005E49BB" w:rsidRPr="00424628" w:rsidRDefault="005E49BB" w:rsidP="00835745">
            <w:pPr>
              <w:contextualSpacing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 xml:space="preserve">                                                  __________________________</w:t>
            </w:r>
          </w:p>
          <w:p w:rsidR="005E49BB" w:rsidRPr="00424628" w:rsidRDefault="005E49BB" w:rsidP="00835745">
            <w:pPr>
              <w:contextualSpacing/>
              <w:jc w:val="center"/>
              <w:rPr>
                <w:sz w:val="18"/>
                <w:szCs w:val="18"/>
              </w:rPr>
            </w:pPr>
            <w:r w:rsidRPr="00424628">
              <w:rPr>
                <w:sz w:val="18"/>
                <w:szCs w:val="18"/>
              </w:rPr>
              <w:t xml:space="preserve">                                                    (подпись)</w:t>
            </w:r>
          </w:p>
        </w:tc>
      </w:tr>
    </w:tbl>
    <w:p w:rsidR="005E49BB" w:rsidRPr="00424628" w:rsidRDefault="005E49BB" w:rsidP="005E49BB">
      <w:pPr>
        <w:pStyle w:val="1"/>
        <w:shd w:val="clear" w:color="auto" w:fill="auto"/>
        <w:ind w:firstLine="0"/>
        <w:rPr>
          <w:b/>
          <w:bCs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1"/>
      </w:tblGrid>
      <w:tr w:rsidR="005E49BB" w:rsidRPr="00424628" w:rsidTr="00835745">
        <w:tc>
          <w:tcPr>
            <w:tcW w:w="15616" w:type="dxa"/>
            <w:gridSpan w:val="2"/>
          </w:tcPr>
          <w:p w:rsidR="005E49BB" w:rsidRPr="00424628" w:rsidRDefault="005E49BB" w:rsidP="00835745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424628">
              <w:rPr>
                <w:b/>
                <w:bCs/>
                <w:sz w:val="20"/>
                <w:szCs w:val="20"/>
              </w:rPr>
              <w:t>Подписи Сторон</w:t>
            </w:r>
          </w:p>
        </w:tc>
      </w:tr>
      <w:tr w:rsidR="005E49BB" w:rsidRPr="00424628" w:rsidTr="00835745"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24628">
              <w:rPr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24628">
              <w:rPr>
                <w:b/>
                <w:bCs/>
                <w:sz w:val="20"/>
                <w:szCs w:val="20"/>
              </w:rPr>
              <w:t>Заказчик:</w:t>
            </w:r>
          </w:p>
        </w:tc>
      </w:tr>
      <w:tr w:rsidR="005E49BB" w:rsidRPr="00424628" w:rsidTr="00835745"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24628">
              <w:rPr>
                <w:bCs/>
                <w:sz w:val="20"/>
                <w:szCs w:val="20"/>
              </w:rPr>
              <w:t>________________________________</w:t>
            </w:r>
          </w:p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24628">
              <w:rPr>
                <w:bCs/>
                <w:sz w:val="16"/>
                <w:szCs w:val="16"/>
              </w:rPr>
              <w:t>(должность)</w:t>
            </w:r>
          </w:p>
        </w:tc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24628">
              <w:rPr>
                <w:bCs/>
                <w:sz w:val="20"/>
                <w:szCs w:val="20"/>
              </w:rPr>
              <w:t>________________________________</w:t>
            </w:r>
          </w:p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24628">
              <w:rPr>
                <w:bCs/>
                <w:sz w:val="16"/>
                <w:szCs w:val="16"/>
              </w:rPr>
              <w:t>(должность (при наличии)</w:t>
            </w:r>
            <w:proofErr w:type="gramEnd"/>
          </w:p>
        </w:tc>
      </w:tr>
      <w:tr w:rsidR="005E49BB" w:rsidRPr="00424628" w:rsidTr="00835745"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24628">
              <w:rPr>
                <w:bCs/>
                <w:sz w:val="20"/>
                <w:szCs w:val="20"/>
              </w:rPr>
              <w:t>___________    ___________________</w:t>
            </w:r>
          </w:p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24628">
              <w:rPr>
                <w:bCs/>
                <w:sz w:val="16"/>
                <w:szCs w:val="16"/>
              </w:rPr>
              <w:t>(подпись)                  (инициалы, фамилия)</w:t>
            </w:r>
          </w:p>
        </w:tc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24628">
              <w:rPr>
                <w:bCs/>
                <w:sz w:val="20"/>
                <w:szCs w:val="20"/>
              </w:rPr>
              <w:t>___________    ___________________</w:t>
            </w:r>
          </w:p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24628">
              <w:rPr>
                <w:bCs/>
                <w:sz w:val="16"/>
                <w:szCs w:val="16"/>
              </w:rPr>
              <w:t>(подпись)                  (инициалы, фамилия)</w:t>
            </w:r>
          </w:p>
        </w:tc>
      </w:tr>
      <w:tr w:rsidR="005E49BB" w:rsidRPr="00424628" w:rsidTr="00835745"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24628">
              <w:rPr>
                <w:bCs/>
                <w:sz w:val="20"/>
                <w:szCs w:val="20"/>
              </w:rPr>
              <w:t>«___» ____________ 20__ г.</w:t>
            </w:r>
          </w:p>
        </w:tc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24628">
              <w:rPr>
                <w:bCs/>
                <w:sz w:val="20"/>
                <w:szCs w:val="20"/>
              </w:rPr>
              <w:t>«___» ____________ 20__ г.</w:t>
            </w:r>
          </w:p>
        </w:tc>
      </w:tr>
      <w:tr w:rsidR="005E49BB" w:rsidTr="00835745">
        <w:tc>
          <w:tcPr>
            <w:tcW w:w="7808" w:type="dxa"/>
          </w:tcPr>
          <w:p w:rsidR="005E49BB" w:rsidRPr="00424628" w:rsidRDefault="005E49BB" w:rsidP="00835745">
            <w:pPr>
              <w:pStyle w:val="1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424628">
              <w:rPr>
                <w:bCs/>
                <w:sz w:val="20"/>
                <w:szCs w:val="20"/>
              </w:rPr>
              <w:t xml:space="preserve">                                                               М.П. (при наличии)</w:t>
            </w:r>
          </w:p>
        </w:tc>
        <w:tc>
          <w:tcPr>
            <w:tcW w:w="7808" w:type="dxa"/>
          </w:tcPr>
          <w:p w:rsidR="005E49BB" w:rsidRDefault="005E49BB" w:rsidP="00835745">
            <w:pPr>
              <w:pStyle w:val="1"/>
              <w:shd w:val="clear" w:color="auto" w:fill="auto"/>
              <w:ind w:firstLine="0"/>
              <w:rPr>
                <w:bCs/>
                <w:sz w:val="20"/>
                <w:szCs w:val="20"/>
              </w:rPr>
            </w:pPr>
            <w:r w:rsidRPr="00424628">
              <w:rPr>
                <w:bCs/>
                <w:sz w:val="20"/>
                <w:szCs w:val="20"/>
              </w:rPr>
              <w:t xml:space="preserve">                                                               М.П. (при наличии)</w:t>
            </w:r>
          </w:p>
        </w:tc>
      </w:tr>
    </w:tbl>
    <w:p w:rsidR="005C736C" w:rsidRPr="004C120C" w:rsidRDefault="005C736C" w:rsidP="00352BA0">
      <w:pPr>
        <w:pStyle w:val="1"/>
        <w:shd w:val="clear" w:color="auto" w:fill="auto"/>
        <w:ind w:firstLine="0"/>
        <w:rPr>
          <w:sz w:val="18"/>
          <w:szCs w:val="18"/>
        </w:rPr>
      </w:pPr>
    </w:p>
    <w:sectPr w:rsidR="005C736C" w:rsidRPr="004C120C" w:rsidSect="00E90F76">
      <w:pgSz w:w="11906" w:h="16838"/>
      <w:pgMar w:top="1134" w:right="56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AE" w:rsidRDefault="007538AE" w:rsidP="00F90E69">
      <w:r>
        <w:separator/>
      </w:r>
    </w:p>
  </w:endnote>
  <w:endnote w:type="continuationSeparator" w:id="0">
    <w:p w:rsidR="007538AE" w:rsidRDefault="007538AE" w:rsidP="00F9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AE" w:rsidRDefault="007538AE" w:rsidP="00F90E69">
      <w:r>
        <w:separator/>
      </w:r>
    </w:p>
  </w:footnote>
  <w:footnote w:type="continuationSeparator" w:id="0">
    <w:p w:rsidR="007538AE" w:rsidRDefault="007538AE" w:rsidP="00F9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69" w:rsidRDefault="00F90E69" w:rsidP="00F90E69">
    <w:pPr>
      <w:pStyle w:val="ae"/>
      <w:jc w:val="right"/>
    </w:pPr>
    <w:r>
      <w:t>Приложение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924"/>
    <w:multiLevelType w:val="multilevel"/>
    <w:tmpl w:val="6BF62E4C"/>
    <w:lvl w:ilvl="0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312B0CD9"/>
    <w:multiLevelType w:val="multilevel"/>
    <w:tmpl w:val="B08A2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A8838F1"/>
    <w:multiLevelType w:val="multilevel"/>
    <w:tmpl w:val="B08A2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FE900AF"/>
    <w:multiLevelType w:val="hybridMultilevel"/>
    <w:tmpl w:val="AE56B2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FC6B73"/>
    <w:multiLevelType w:val="multilevel"/>
    <w:tmpl w:val="9A564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0" w:hanging="1440"/>
      </w:pPr>
      <w:rPr>
        <w:rFonts w:hint="default"/>
      </w:rPr>
    </w:lvl>
  </w:abstractNum>
  <w:abstractNum w:abstractNumId="5">
    <w:nsid w:val="4D487776"/>
    <w:multiLevelType w:val="multilevel"/>
    <w:tmpl w:val="BFE2F9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1427AC0"/>
    <w:multiLevelType w:val="multilevel"/>
    <w:tmpl w:val="F548932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66941858"/>
    <w:multiLevelType w:val="multilevel"/>
    <w:tmpl w:val="1E8E8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0" w:hanging="1440"/>
      </w:pPr>
      <w:rPr>
        <w:rFonts w:hint="default"/>
      </w:rPr>
    </w:lvl>
  </w:abstractNum>
  <w:abstractNum w:abstractNumId="8">
    <w:nsid w:val="777A45CB"/>
    <w:multiLevelType w:val="multilevel"/>
    <w:tmpl w:val="49FA686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2F"/>
    <w:rsid w:val="00002B3E"/>
    <w:rsid w:val="000107A6"/>
    <w:rsid w:val="0006420E"/>
    <w:rsid w:val="000718D1"/>
    <w:rsid w:val="0008351C"/>
    <w:rsid w:val="00092624"/>
    <w:rsid w:val="00112948"/>
    <w:rsid w:val="001540EC"/>
    <w:rsid w:val="00160675"/>
    <w:rsid w:val="001A6C2E"/>
    <w:rsid w:val="00234C5A"/>
    <w:rsid w:val="002F00E2"/>
    <w:rsid w:val="00352BA0"/>
    <w:rsid w:val="00394C84"/>
    <w:rsid w:val="003D5F63"/>
    <w:rsid w:val="00420ABD"/>
    <w:rsid w:val="00424628"/>
    <w:rsid w:val="004B1443"/>
    <w:rsid w:val="004C120C"/>
    <w:rsid w:val="004E78F1"/>
    <w:rsid w:val="004F0925"/>
    <w:rsid w:val="005168AA"/>
    <w:rsid w:val="005613B3"/>
    <w:rsid w:val="00574DF1"/>
    <w:rsid w:val="00583780"/>
    <w:rsid w:val="005C736C"/>
    <w:rsid w:val="005E49BB"/>
    <w:rsid w:val="005F161D"/>
    <w:rsid w:val="006B6A93"/>
    <w:rsid w:val="007538AE"/>
    <w:rsid w:val="00824929"/>
    <w:rsid w:val="008933C4"/>
    <w:rsid w:val="00933C70"/>
    <w:rsid w:val="0093531B"/>
    <w:rsid w:val="00943FCF"/>
    <w:rsid w:val="0094641F"/>
    <w:rsid w:val="009578F6"/>
    <w:rsid w:val="00961948"/>
    <w:rsid w:val="00976EB9"/>
    <w:rsid w:val="00992F62"/>
    <w:rsid w:val="009D477C"/>
    <w:rsid w:val="00A06C03"/>
    <w:rsid w:val="00A12DA4"/>
    <w:rsid w:val="00A55955"/>
    <w:rsid w:val="00A6602F"/>
    <w:rsid w:val="00A72C1C"/>
    <w:rsid w:val="00AD23B0"/>
    <w:rsid w:val="00AF602B"/>
    <w:rsid w:val="00B04CEE"/>
    <w:rsid w:val="00B2070B"/>
    <w:rsid w:val="00B311E8"/>
    <w:rsid w:val="00B40E3B"/>
    <w:rsid w:val="00B87AD1"/>
    <w:rsid w:val="00BF0876"/>
    <w:rsid w:val="00BF147A"/>
    <w:rsid w:val="00C60228"/>
    <w:rsid w:val="00C930F8"/>
    <w:rsid w:val="00CF4A12"/>
    <w:rsid w:val="00D106FD"/>
    <w:rsid w:val="00D43AF9"/>
    <w:rsid w:val="00D72304"/>
    <w:rsid w:val="00DB166D"/>
    <w:rsid w:val="00E12C22"/>
    <w:rsid w:val="00E57C51"/>
    <w:rsid w:val="00E636C9"/>
    <w:rsid w:val="00E81B98"/>
    <w:rsid w:val="00E90EBD"/>
    <w:rsid w:val="00EA1467"/>
    <w:rsid w:val="00ED5372"/>
    <w:rsid w:val="00EE2F6B"/>
    <w:rsid w:val="00F117B9"/>
    <w:rsid w:val="00F204DF"/>
    <w:rsid w:val="00F90E69"/>
    <w:rsid w:val="00FC5FD2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60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6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60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6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60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60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60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61948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4B14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B144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styleId="a5">
    <w:name w:val="Table Grid"/>
    <w:basedOn w:val="a1"/>
    <w:uiPriority w:val="59"/>
    <w:rsid w:val="004B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8378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837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83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37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37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37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37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E099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90E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0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90E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0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60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6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60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6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60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60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60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61948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4B14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B144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styleId="a5">
    <w:name w:val="Table Grid"/>
    <w:basedOn w:val="a1"/>
    <w:uiPriority w:val="59"/>
    <w:rsid w:val="004B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8378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837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83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37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37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37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37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E099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90E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0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90E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0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D2B2AB9C195827B3D1FF1DC4BF83B56B79B4DC5499E77B9CC0E7F8D9517B5E4811C92CDA3D54AAE9F09CAD2ACE05C6CF9336A6D5518ABAD7nBI" TargetMode="External"/><Relationship Id="rId18" Type="http://schemas.openxmlformats.org/officeDocument/2006/relationships/hyperlink" Target="consultantplus://offline/ref=20D2B2AB9C195827B3D1FF1DC4BF83B56B7ABBDF5599E77B9CC0E7F8D9517B5E4811C92CDA3C55A5E6F09CAD2ACE05C6CF9336A6D5518ABAD7nBI" TargetMode="External"/><Relationship Id="rId26" Type="http://schemas.openxmlformats.org/officeDocument/2006/relationships/hyperlink" Target="consultantplus://offline/ref=20D2B2AB9C195827B3D1FF1DC4BF83B56C78BED85195E77B9CC0E7F8D9517B5E5A119120D8354BA2E6E5CAFC6CD9n8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7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5" Type="http://schemas.openxmlformats.org/officeDocument/2006/relationships/hyperlink" Target="consultantplus://offline/ref=20D2B2AB9C195827B3D1FF1DC4BF83B56B79B4DC5499E77B9CC0E7F8D9517B5E4811C92CDA3D57A3E6F09CAD2ACE05C6CF9336A6D5518ABAD7nB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0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gaz.ru" TargetMode="External"/><Relationship Id="rId24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3" Type="http://schemas.openxmlformats.org/officeDocument/2006/relationships/hyperlink" Target="consultantplus://offline/ref=20D2B2AB9C195827B3D1FF1DC4BF83B56B79B4DC549AE77B9CC0E7F8D9517B5E4811C92CDA3D55A3E5F09CAD2ACE05C6CF9336A6D5518ABAD7nBI" TargetMode="External"/><Relationship Id="rId28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0" Type="http://schemas.openxmlformats.org/officeDocument/2006/relationships/hyperlink" Target="http://www.beloblgaz.ru" TargetMode="External"/><Relationship Id="rId19" Type="http://schemas.openxmlformats.org/officeDocument/2006/relationships/hyperlink" Target="consultantplus://offline/ref=20D2B2AB9C195827B3D1FF1DC4BF83B56C78BED85195E77B9CC0E7F8D9517B5E5A119120D8354BA2E6E5CAFC6CD9n8I" TargetMode="External"/><Relationship Id="rId31" Type="http://schemas.openxmlformats.org/officeDocument/2006/relationships/hyperlink" Target="consultantplus://offline/ref=6BA46800E26010C1114F3E224946D3A21A4C502FD7C3798D31AA2F9567803475B55E9DFED56B6227A015BA9D071DBEA1F92A088FC0216F53E4z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D2B2AB9C195827B3D1FF1DC4BF83B56B79B4DC5499E77B9CC0E7F8D9517B5E4811C92CDA3D54A4E7F09CAD2ACE05C6CF9336A6D5518ABAD7nBI" TargetMode="External"/><Relationship Id="rId14" Type="http://schemas.openxmlformats.org/officeDocument/2006/relationships/hyperlink" Target="consultantplus://offline/ref=20D2B2AB9C195827B3D1FF1DC4BF83B56B79B4DC5499E77B9CC0E7F8D9517B5E4811C92CDA3D54ABE2F09CAD2ACE05C6CF9336A6D5518ABAD7nBI" TargetMode="External"/><Relationship Id="rId22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7" Type="http://schemas.openxmlformats.org/officeDocument/2006/relationships/hyperlink" Target="consultantplus://offline/ref=20D2B2AB9C195827B3D1FF1DC4BF83B56C7EBFDD5E98E77B9CC0E7F8D9517B5E5A119120D8354BA2E6E5CAFC6CD9n8I" TargetMode="External"/><Relationship Id="rId30" Type="http://schemas.openxmlformats.org/officeDocument/2006/relationships/image" Target="media/image1.png"/><Relationship Id="rId8" Type="http://schemas.openxmlformats.org/officeDocument/2006/relationships/hyperlink" Target="consultantplus://offline/ref=20D2B2AB9C195827B3D1FF1DC4BF83B56B79B4DC5499E77B9CC0E7F8D9517B5E4811C92CDA3D57A5E9F09CAD2ACE05C6CF9336A6D5518ABAD7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Поезжаев Денис Георгиевич</cp:lastModifiedBy>
  <cp:revision>10</cp:revision>
  <cp:lastPrinted>2023-08-02T09:39:00Z</cp:lastPrinted>
  <dcterms:created xsi:type="dcterms:W3CDTF">2023-08-14T05:54:00Z</dcterms:created>
  <dcterms:modified xsi:type="dcterms:W3CDTF">2023-08-23T05:00:00Z</dcterms:modified>
</cp:coreProperties>
</file>