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84"/>
        <w:jc w:val="center"/>
        <w:spacing w:after="60"/>
        <w:tabs>
          <w:tab w:val="clear" w:pos="4677" w:leader="none"/>
          <w:tab w:val="clear" w:pos="9355" w:leader="none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ОТЧЁТ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1084"/>
        <w:jc w:val="center"/>
        <w:tabs>
          <w:tab w:val="clear" w:pos="4677" w:leader="none"/>
          <w:tab w:val="clear" w:pos="9355" w:leader="none"/>
        </w:tabs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ОБ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ИТОГАХ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ГОЛОСОВАНИЯ</w:t>
      </w:r>
      <w:r>
        <w:rPr>
          <w:rFonts w:ascii="Arial" w:hAnsi="Arial" w:cs="Arial"/>
          <w:b/>
          <w:bCs/>
          <w:caps/>
          <w:sz w:val="24"/>
          <w:szCs w:val="24"/>
        </w:rPr>
      </w:r>
      <w:r>
        <w:rPr>
          <w:rFonts w:ascii="Arial" w:hAnsi="Arial" w:cs="Arial"/>
          <w:b/>
          <w:bCs/>
          <w:caps/>
          <w:sz w:val="24"/>
          <w:szCs w:val="24"/>
        </w:rPr>
      </w:r>
    </w:p>
    <w:p>
      <w:pPr>
        <w:pStyle w:val="1084"/>
        <w:jc w:val="center"/>
        <w:spacing w:after="360"/>
        <w:tabs>
          <w:tab w:val="clear" w:pos="4677" w:leader="none"/>
          <w:tab w:val="clear" w:pos="9355" w:leader="none"/>
        </w:tabs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НА ОБЩЕМ СОБРАНИИ АКЦИОНЕРОВ</w:t>
      </w:r>
      <w:r>
        <w:rPr>
          <w:rFonts w:ascii="Arial" w:hAnsi="Arial" w:cs="Arial"/>
          <w:b/>
          <w:bCs/>
          <w:caps/>
          <w:sz w:val="24"/>
          <w:szCs w:val="24"/>
        </w:rPr>
      </w:r>
      <w:r>
        <w:rPr>
          <w:rFonts w:ascii="Arial" w:hAnsi="Arial" w:cs="Arial"/>
          <w:b/>
          <w:bCs/>
          <w:caps/>
          <w:sz w:val="24"/>
          <w:szCs w:val="24"/>
        </w:rPr>
      </w:r>
    </w:p>
    <w:p>
      <w:pPr>
        <w:pStyle w:val="1084"/>
        <w:jc w:val="both"/>
        <w:spacing w:before="240"/>
        <w:tabs>
          <w:tab w:val="clear" w:pos="4677" w:leader="none"/>
          <w:tab w:val="clear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Полное фирменное наименование Общества: </w:t>
      </w:r>
      <w:r>
        <w:rPr>
          <w:i/>
          <w:iCs/>
          <w:sz w:val="24"/>
          <w:szCs w:val="24"/>
        </w:rPr>
        <w:t xml:space="preserve">Акционерное общество «Газпром газораспределение Пермь»</w:t>
      </w:r>
      <w:r>
        <w:rPr>
          <w:i/>
          <w:iCs/>
          <w:sz w:val="24"/>
          <w:szCs w:val="24"/>
        </w:rPr>
        <w:t xml:space="preserve"> (далее по тексту</w:t>
      </w:r>
      <w:r>
        <w:rPr>
          <w:i/>
          <w:iCs/>
          <w:sz w:val="24"/>
          <w:szCs w:val="24"/>
        </w:rPr>
        <w:t xml:space="preserve"> – </w:t>
      </w:r>
      <w:r>
        <w:rPr>
          <w:i/>
          <w:iCs/>
          <w:sz w:val="24"/>
          <w:szCs w:val="24"/>
        </w:rPr>
        <w:t xml:space="preserve">Общество)</w:t>
      </w:r>
      <w:r>
        <w:rPr>
          <w:i/>
          <w:iCs/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84"/>
        <w:jc w:val="both"/>
        <w:spacing w:before="120"/>
        <w:tabs>
          <w:tab w:val="clear" w:pos="4677" w:leader="none"/>
          <w:tab w:val="clear" w:pos="9355" w:leader="none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Место нахождения Общества:</w:t>
      </w:r>
      <w:r>
        <w:rPr>
          <w:i/>
          <w:iCs/>
          <w:sz w:val="24"/>
          <w:szCs w:val="24"/>
        </w:rPr>
        <w:t xml:space="preserve"> Российская Федерация, Пермский край, город Пермь</w:t>
      </w:r>
      <w:r>
        <w:rPr>
          <w:i/>
          <w:iCs/>
          <w:sz w:val="24"/>
          <w:szCs w:val="24"/>
        </w:rPr>
        <w:t xml:space="preserve">.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1084"/>
        <w:jc w:val="both"/>
        <w:spacing w:before="120"/>
        <w:tabs>
          <w:tab w:val="clear" w:pos="4677" w:leader="none"/>
          <w:tab w:val="clear" w:pos="9355" w:leader="none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Адрес</w:t>
      </w:r>
      <w:r>
        <w:rPr>
          <w:sz w:val="24"/>
          <w:szCs w:val="24"/>
        </w:rPr>
        <w:t xml:space="preserve"> Общества: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614000, Пермский край, г</w:t>
      </w:r>
      <w:r>
        <w:rPr>
          <w:i/>
          <w:iCs/>
          <w:sz w:val="24"/>
          <w:szCs w:val="24"/>
        </w:rPr>
        <w:t xml:space="preserve">.</w:t>
      </w:r>
      <w:r>
        <w:rPr>
          <w:i/>
          <w:iCs/>
          <w:sz w:val="24"/>
          <w:szCs w:val="24"/>
        </w:rPr>
        <w:t xml:space="preserve"> Пермь, ул</w:t>
      </w:r>
      <w:r>
        <w:rPr>
          <w:i/>
          <w:iCs/>
          <w:sz w:val="24"/>
          <w:szCs w:val="24"/>
        </w:rPr>
        <w:t xml:space="preserve">.</w:t>
      </w:r>
      <w:r>
        <w:rPr>
          <w:i/>
          <w:iCs/>
          <w:sz w:val="24"/>
          <w:szCs w:val="24"/>
        </w:rPr>
        <w:t xml:space="preserve"> Петропавловская, д. 43</w:t>
      </w:r>
      <w:r>
        <w:rPr>
          <w:i/>
          <w:iCs/>
          <w:sz w:val="24"/>
          <w:szCs w:val="24"/>
        </w:rPr>
        <w:t xml:space="preserve">.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1084"/>
        <w:jc w:val="both"/>
        <w:spacing w:before="120"/>
        <w:tabs>
          <w:tab w:val="clear" w:pos="4677" w:leader="none"/>
          <w:tab w:val="clear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Вид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собрания акционеров</w:t>
      </w:r>
      <w:r>
        <w:rPr>
          <w:sz w:val="24"/>
          <w:szCs w:val="24"/>
        </w:rPr>
        <w:t xml:space="preserve">:</w:t>
      </w:r>
      <w:r>
        <w:rPr>
          <w:i/>
          <w:iCs/>
          <w:sz w:val="24"/>
          <w:szCs w:val="24"/>
        </w:rPr>
        <w:t xml:space="preserve"> </w:t>
      </w:r>
      <w:bookmarkStart w:id="0" w:name="_GoBack"/>
      <w:r>
        <w:rPr>
          <w:sz w:val="24"/>
          <w:szCs w:val="24"/>
        </w:rPr>
      </w:r>
      <w:bookmarkEnd w:id="0"/>
      <w:r>
        <w:rPr>
          <w:i/>
          <w:iCs/>
          <w:sz w:val="24"/>
          <w:szCs w:val="24"/>
        </w:rPr>
        <w:t xml:space="preserve">годовое.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84"/>
        <w:jc w:val="both"/>
        <w:spacing w:before="120"/>
        <w:tabs>
          <w:tab w:val="clear" w:pos="4677" w:leader="none"/>
          <w:tab w:val="clear" w:pos="9355" w:leader="none"/>
        </w:tabs>
        <w:rPr>
          <w:bCs/>
          <w:i/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Способ принятия решений общим собранием акционеров: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заседание, совмещенное с заочным голосованием, без возможности дистанционного участия в заседании</w:t>
      </w:r>
      <w:r>
        <w:rPr>
          <w:i/>
          <w:iCs/>
          <w:sz w:val="24"/>
          <w:szCs w:val="24"/>
        </w:rPr>
        <w:t xml:space="preserve">.</w:t>
      </w:r>
      <w:r>
        <w:rPr>
          <w:bCs/>
          <w:i/>
          <w:sz w:val="24"/>
          <w:szCs w:val="24"/>
          <w:highlight w:val="none"/>
          <w14:ligatures w14:val="none"/>
        </w:rPr>
      </w:r>
      <w:r>
        <w:rPr>
          <w:bCs/>
          <w:i/>
          <w:sz w:val="24"/>
          <w:szCs w:val="24"/>
          <w:highlight w:val="none"/>
          <w14:ligatures w14:val="none"/>
        </w:rPr>
      </w:r>
    </w:p>
    <w:p>
      <w:pPr>
        <w:pStyle w:val="1084"/>
        <w:jc w:val="both"/>
        <w:spacing w:before="120"/>
        <w:tabs>
          <w:tab w:val="clear" w:pos="4677" w:leader="none"/>
          <w:tab w:val="clear" w:pos="9355" w:leader="none"/>
        </w:tabs>
        <w:rPr>
          <w:bCs/>
          <w:i/>
          <w:highlight w:val="none"/>
          <w14:ligatures w14:val="none"/>
        </w:rPr>
      </w:pPr>
      <w:r>
        <w:rPr>
          <w:bCs/>
          <w:i/>
          <w:sz w:val="24"/>
          <w:szCs w:val="24"/>
          <w:highlight w:val="none"/>
          <w14:ligatures w14:val="none"/>
        </w:rPr>
      </w:r>
      <w:r>
        <w:rPr>
          <w:sz w:val="24"/>
          <w:szCs w:val="24"/>
        </w:rPr>
        <w:t xml:space="preserve">Дата определения (фиксации) лиц, имевших право голоса при принятии решений общим собранием акционеров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29</w:t>
      </w:r>
      <w:r>
        <w:rPr>
          <w:i/>
          <w:sz w:val="24"/>
          <w:szCs w:val="24"/>
        </w:rPr>
        <w:t xml:space="preserve"> мая 2025 г.</w:t>
      </w:r>
      <w:r>
        <w:rPr>
          <w:bCs/>
          <w:i/>
          <w:highlight w:val="none"/>
          <w14:ligatures w14:val="none"/>
        </w:rPr>
      </w:r>
      <w:r>
        <w:rPr>
          <w:bCs/>
          <w:i/>
          <w:highlight w:val="none"/>
          <w14:ligatures w14:val="none"/>
        </w:rPr>
      </w:r>
    </w:p>
    <w:p>
      <w:pPr>
        <w:pStyle w:val="1084"/>
        <w:jc w:val="both"/>
        <w:spacing w:before="120"/>
        <w:tabs>
          <w:tab w:val="clear" w:pos="4677" w:leader="none"/>
          <w:tab w:val="clear" w:pos="9355" w:leader="none"/>
        </w:tabs>
        <w:rPr>
          <w:i/>
          <w:iCs/>
          <w:highlight w:val="none"/>
          <w:u w:val="single"/>
        </w:rPr>
      </w:pPr>
      <w:r>
        <w:rPr>
          <w:sz w:val="24"/>
          <w:szCs w:val="24"/>
        </w:rPr>
        <w:t xml:space="preserve">Дата окончания приема бюллетеней для голосования при проведении заочного голосования: </w:t>
      </w:r>
      <w:r>
        <w:rPr>
          <w:i/>
          <w:iCs/>
          <w:sz w:val="24"/>
          <w:szCs w:val="24"/>
        </w:rPr>
        <w:t xml:space="preserve">20 июня 2025 г.</w:t>
      </w:r>
      <w:r>
        <w:rPr>
          <w:i/>
          <w:iCs/>
          <w:highlight w:val="none"/>
          <w:u w:val="single"/>
        </w:rPr>
      </w:r>
      <w:r>
        <w:rPr>
          <w:i/>
          <w:iCs/>
          <w:highlight w:val="none"/>
          <w:u w:val="single"/>
        </w:rPr>
      </w:r>
    </w:p>
    <w:p>
      <w:pPr>
        <w:pStyle w:val="1084"/>
        <w:jc w:val="both"/>
        <w:spacing w:before="120"/>
        <w:tabs>
          <w:tab w:val="clear" w:pos="4677" w:leader="none"/>
          <w:tab w:val="clear" w:pos="9355" w:leader="none"/>
        </w:tabs>
        <w:rPr>
          <w:bCs/>
          <w:i/>
          <w:sz w:val="24"/>
          <w:szCs w:val="24"/>
          <w:u w:val="single"/>
        </w:rPr>
      </w:pPr>
      <w:r>
        <w:rPr>
          <w:i/>
          <w:iCs/>
          <w:sz w:val="24"/>
          <w:szCs w:val="24"/>
          <w:highlight w:val="none"/>
          <w:u w:val="single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white"/>
        </w:rPr>
        <w:t xml:space="preserve">Дата проведения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white"/>
        </w:rPr>
        <w:t xml:space="preserve">годового заседания общего собрания акционеров</w:t>
      </w:r>
      <w:r>
        <w:rPr>
          <w:rFonts w:ascii="Times New Roman" w:hAnsi="Times New Roman" w:eastAsia="Times New Roman" w:cs="Times New Roman" w:eastAsiaTheme="minorHAnsi"/>
          <w:bCs/>
          <w:color w:val="000000" w:themeColor="text1"/>
          <w:sz w:val="24"/>
          <w:szCs w:val="24"/>
          <w:highlight w:val="white"/>
          <w:lang w:eastAsia="en-US"/>
        </w:rPr>
        <w:t xml:space="preserve">:</w:t>
      </w:r>
      <w:r>
        <w:rPr>
          <w:rFonts w:ascii="Times New Roman" w:hAnsi="Times New Roman" w:eastAsia="Times New Roman" w:cs="Times New Roman" w:eastAsiaTheme="minorHAnsi"/>
          <w:b/>
          <w:bCs/>
          <w:color w:val="000000" w:themeColor="text1"/>
          <w:sz w:val="24"/>
          <w:szCs w:val="24"/>
          <w:highlight w:val="whit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23 июня 202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 года.</w:t>
      </w:r>
      <w:r>
        <w:rPr>
          <w:bCs/>
          <w:i/>
          <w:sz w:val="24"/>
          <w:szCs w:val="24"/>
          <w:u w:val="single"/>
        </w:rPr>
      </w:r>
      <w:r>
        <w:rPr>
          <w:bCs/>
          <w:i/>
          <w:sz w:val="24"/>
          <w:szCs w:val="24"/>
          <w:u w:val="single"/>
        </w:rPr>
      </w:r>
    </w:p>
    <w:p>
      <w:pPr>
        <w:pStyle w:val="1084"/>
        <w:jc w:val="both"/>
        <w:spacing w:before="120"/>
        <w:tabs>
          <w:tab w:val="clear" w:pos="4677" w:leader="none"/>
          <w:tab w:val="clear" w:pos="9355" w:leader="none"/>
        </w:tabs>
        <w:rPr>
          <w:b w:val="0"/>
          <w:bCs/>
          <w:i/>
          <w:sz w:val="24"/>
          <w:szCs w:val="24"/>
          <w:highlight w:val="none"/>
          <w14:ligatures w14:val="none"/>
        </w:rPr>
      </w:pPr>
      <w:r>
        <w:rPr>
          <w:bCs/>
          <w:i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 w:eastAsiaTheme="minorHAnsi"/>
          <w:bCs/>
          <w:color w:val="000000" w:themeColor="text1"/>
          <w:sz w:val="24"/>
          <w:szCs w:val="24"/>
          <w:highlight w:val="white"/>
          <w:lang w:eastAsia="en-US"/>
        </w:rPr>
        <w:t xml:space="preserve">Место проведения годового заседания общего собрания акционеров: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en-US"/>
        </w:rPr>
        <w:t xml:space="preserve">П</w:t>
      </w:r>
      <w:r>
        <w:rPr>
          <w:rFonts w:ascii="Times New Roman" w:hAnsi="Times New Roman" w:eastAsia="Times New Roman" w:cs="Times New Roman" w:eastAsiaTheme="minorHAnsi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en-US"/>
        </w:rPr>
        <w:t xml:space="preserve">ермский край, </w:t>
      </w:r>
      <w:r>
        <w:rPr>
          <w:rFonts w:ascii="Times New Roman" w:hAnsi="Times New Roman" w:eastAsia="Times New Roman" w:cs="Times New Roman" w:eastAsiaTheme="minorHAnsi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en-US"/>
        </w:rPr>
        <w:br/>
        <w:t xml:space="preserve">г. Пермь, ул. </w:t>
      </w:r>
      <w:r>
        <w:rPr>
          <w:rFonts w:ascii="Times New Roman" w:hAnsi="Times New Roman" w:eastAsia="Times New Roman" w:cs="Times New Roman" w:eastAsiaTheme="minorHAnsi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en-US"/>
        </w:rPr>
        <w:t xml:space="preserve">Петропавловская, д. 43, </w:t>
      </w:r>
      <w:r>
        <w:rPr>
          <w:rFonts w:ascii="Times New Roman" w:hAnsi="Times New Roman" w:eastAsia="Times New Roman" w:cs="Times New Roman" w:eastAsiaTheme="minorHAnsi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en-US"/>
        </w:rPr>
        <w:t xml:space="preserve">АО </w:t>
      </w:r>
      <w:r>
        <w:rPr>
          <w:rFonts w:ascii="Times New Roman" w:hAnsi="Times New Roman" w:eastAsia="Times New Roman" w:cs="Times New Roman" w:eastAsiaTheme="minorHAnsi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pacing w:val="-7"/>
          <w:sz w:val="24"/>
          <w:szCs w:val="24"/>
          <w:highlight w:val="white"/>
        </w:rPr>
        <w:t xml:space="preserve">Газпром газораспределение Пе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pacing w:val="-7"/>
          <w:sz w:val="24"/>
          <w:szCs w:val="24"/>
          <w:highlight w:val="white"/>
        </w:rPr>
        <w:t xml:space="preserve">рм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pacing w:val="-7"/>
          <w:sz w:val="24"/>
          <w:szCs w:val="24"/>
          <w:highlight w:val="white"/>
        </w:rPr>
        <w:t xml:space="preserve">ь</w:t>
      </w:r>
      <w:r>
        <w:rPr>
          <w:rFonts w:ascii="Times New Roman" w:hAnsi="Times New Roman" w:eastAsia="Times New Roman" w:cs="Times New Roman" w:eastAsiaTheme="minorHAnsi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en-US"/>
        </w:rPr>
        <w:t xml:space="preserve">», 6</w:t>
      </w:r>
      <w:r>
        <w:rPr>
          <w:rFonts w:ascii="Times New Roman" w:hAnsi="Times New Roman" w:eastAsia="Times New Roman" w:cs="Times New Roman" w:eastAsiaTheme="minorHAnsi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en-US"/>
        </w:rPr>
        <w:t xml:space="preserve"> этаж,</w:t>
      </w:r>
      <w:r>
        <w:rPr>
          <w:rFonts w:ascii="Times New Roman" w:hAnsi="Times New Roman" w:eastAsia="Times New Roman" w:cs="Times New Roman" w:eastAsiaTheme="minorHAnsi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en-US"/>
        </w:rPr>
        <w:t xml:space="preserve"> помещение 603</w:t>
      </w:r>
      <w:r>
        <w:rPr>
          <w:rFonts w:ascii="Times New Roman" w:hAnsi="Times New Roman" w:eastAsia="Times New Roman" w:cs="Times New Roman" w:eastAsiaTheme="minorHAnsi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en-US"/>
        </w:rPr>
        <w:t xml:space="preserve">.</w:t>
      </w:r>
      <w:r>
        <w:rPr>
          <w:b w:val="0"/>
          <w:bCs/>
          <w:i/>
          <w:sz w:val="24"/>
          <w:szCs w:val="24"/>
          <w:highlight w:val="none"/>
          <w14:ligatures w14:val="none"/>
        </w:rPr>
      </w:r>
      <w:r>
        <w:rPr>
          <w:b w:val="0"/>
          <w:bCs/>
          <w:i/>
          <w:sz w:val="24"/>
          <w:szCs w:val="24"/>
          <w:highlight w:val="none"/>
          <w14:ligatures w14:val="none"/>
        </w:rPr>
      </w:r>
    </w:p>
    <w:p>
      <w:pPr>
        <w:pStyle w:val="1085"/>
        <w:spacing w:before="120" w:after="60"/>
        <w:rPr>
          <w:sz w:val="24"/>
          <w:szCs w:val="24"/>
        </w:rPr>
      </w:pPr>
      <w:r>
        <w:rPr>
          <w:sz w:val="24"/>
          <w:szCs w:val="24"/>
        </w:rPr>
        <w:t xml:space="preserve">Повестка дня общего собрания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322" w:type="dxa"/>
        <w:tblInd w:w="39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8755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085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1128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Утверждение годового отчета Общества за 2024 год.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085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2.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1128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Утверждение годовой бухгалтерской (финансовой) отчетности Общества за 2024 год.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085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3.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1128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Распределение прибыли (в том числе выплата (объявление) дивидендов) и убытков Общества по результатам 2024 года.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085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4.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1128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 размере, сроках и форме выплаты дивидендов по результатам 2024 года.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085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5.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1128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 размере воз</w:t>
            </w:r>
            <w:r>
              <w:rPr>
                <w:i/>
                <w:iCs/>
                <w:sz w:val="24"/>
                <w:szCs w:val="24"/>
              </w:rPr>
              <w:t xml:space="preserve">награждений, выплачиваемых членам Совета директоров и членам Ревизионной комиссии Общества по результатам работы в 2024 году (О размере вознаграждений, выплачиваемых членам Совета директоров и членам Ревизионной комиссии Общества по результатам 2024 года).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085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6.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1128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Избрание членов Совета директоров Общества.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085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7.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1128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Избрание членов Ревизионной комиссии Общества.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085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8.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1128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 назначении аудиторской организации Общества (Утверждение аудитора Общества).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</w:tbl>
    <w:p>
      <w:pPr>
        <w:pStyle w:val="1084"/>
        <w:jc w:val="both"/>
        <w:spacing w:before="120"/>
        <w:tabs>
          <w:tab w:val="clear" w:pos="4677" w:leader="none"/>
          <w:tab w:val="clear" w:pos="9355" w:leader="none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Полное фирменное наименование регистратора,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исполняющего функции Счетной комиссии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Акционерное общество «Специализированный регистратор – Держатель реестров акционеров газовой промышленности» (АО «ДРАГА»)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(далее по тексту -Регистратор)</w:t>
      </w:r>
      <w:r>
        <w:rPr>
          <w:i/>
          <w:sz w:val="24"/>
          <w:szCs w:val="24"/>
        </w:rPr>
        <w:t xml:space="preserve">.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1084"/>
        <w:jc w:val="both"/>
        <w:spacing w:before="120"/>
        <w:tabs>
          <w:tab w:val="clear" w:pos="4677" w:leader="none"/>
          <w:tab w:val="clear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Регистратора: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Санкт-Петербург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84"/>
        <w:jc w:val="both"/>
        <w:spacing w:before="120"/>
        <w:tabs>
          <w:tab w:val="clear" w:pos="4677" w:leader="none"/>
          <w:tab w:val="clear" w:pos="9355" w:leader="none"/>
        </w:tabs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Адрес</w:t>
      </w:r>
      <w:r>
        <w:rPr>
          <w:sz w:val="24"/>
          <w:szCs w:val="24"/>
        </w:rPr>
        <w:t xml:space="preserve"> Регистратора: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1970098, г. Санкт-Петербург, вн.тер.г. муниципальный округ округ Адмиралтейский округ, б-р Конногвардейский, д. 4, литера А, помещ. 73-Н</w:t>
      </w:r>
      <w:r>
        <w:rPr>
          <w:sz w:val="24"/>
          <w:szCs w:val="24"/>
        </w:rPr>
        <w:t xml:space="preserve">.</w:t>
      </w:r>
      <w:r>
        <w:rPr>
          <w:i/>
          <w:iCs/>
          <w:sz w:val="24"/>
          <w:szCs w:val="24"/>
          <w:u w:val="single"/>
        </w:rPr>
      </w:r>
      <w:r>
        <w:rPr>
          <w:i/>
          <w:iCs/>
          <w:sz w:val="24"/>
          <w:szCs w:val="24"/>
          <w:u w:val="single"/>
        </w:rPr>
      </w:r>
    </w:p>
    <w:p>
      <w:pPr>
        <w:pStyle w:val="1084"/>
        <w:jc w:val="both"/>
        <w:spacing w:before="120" w:after="120"/>
        <w:tabs>
          <w:tab w:val="clear" w:pos="4677" w:leader="none"/>
          <w:tab w:val="clear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Лицо, уполномоченное Регистратором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исполняющим функции Счетной комиссии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322" w:type="dxa"/>
        <w:tblInd w:w="39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8755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085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1085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Чистова Ирина Юрьевна.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</w:tbl>
    <w:p>
      <w:pPr>
        <w:pStyle w:val="1084"/>
        <w:jc w:val="center"/>
        <w:spacing w:after="360"/>
        <w:tabs>
          <w:tab w:val="clear" w:pos="4677" w:leader="none"/>
          <w:tab w:val="clear" w:pos="9355" w:leader="none"/>
        </w:tabs>
        <w:rPr>
          <w:i/>
          <w:iCs/>
          <w:sz w:val="24"/>
          <w:szCs w:val="24"/>
        </w:rPr>
        <w:sectPr>
          <w:headerReference w:type="default" r:id="rId9"/>
          <w:headerReference w:type="even" r:id="rId10"/>
          <w:headerReference w:type="first" r:id="rId11"/>
          <w:footerReference w:type="default" r:id="rId18"/>
          <w:footerReference w:type="even" r:id="rId19"/>
          <w:footerReference w:type="first" r:id="rId20"/>
          <w:footnotePr/>
          <w:endnotePr/>
          <w:type w:val="nextPage"/>
          <w:pgSz w:w="11906" w:h="16838" w:orient="portrait"/>
          <w:pgMar w:top="567" w:right="709" w:bottom="567" w:left="1701" w:header="567" w:footer="567" w:gutter="0"/>
          <w:pgNumType w:start="1"/>
          <w:cols w:num="1" w:sep="0" w:space="708" w:equalWidth="1"/>
          <w:docGrid w:linePitch="360"/>
        </w:sectPr>
      </w:pPr>
      <w:r>
        <w:rPr>
          <w:i/>
          <w:iCs/>
          <w:sz w:val="24"/>
          <w:szCs w:val="24"/>
          <w:lang w:val="en-US"/>
        </w:rPr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1090"/>
        <w:jc w:val="both"/>
        <w:spacing w:before="36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Итоги голосования по </w:t>
      </w:r>
      <w:r>
        <w:rPr>
          <w:sz w:val="24"/>
          <w:szCs w:val="24"/>
        </w:rPr>
        <w:t xml:space="preserve">вопросу 1</w:t>
      </w:r>
      <w:r>
        <w:rPr>
          <w:sz w:val="24"/>
          <w:szCs w:val="24"/>
        </w:rPr>
        <w:t xml:space="preserve"> повестки дня: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0"/>
        <w:numPr>
          <w:ilvl w:val="0"/>
          <w:numId w:val="1"/>
        </w:numPr>
        <w:jc w:val="both"/>
        <w:spacing w:before="36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 голосов, которым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облада</w:t>
      </w:r>
      <w:r>
        <w:rPr>
          <w:sz w:val="24"/>
          <w:szCs w:val="24"/>
        </w:rPr>
        <w:t xml:space="preserve">ли</w:t>
      </w:r>
      <w:r>
        <w:rPr>
          <w:sz w:val="24"/>
          <w:szCs w:val="24"/>
        </w:rPr>
        <w:t xml:space="preserve"> лица, включенные в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писок лиц, </w:t>
      </w:r>
      <w:r>
        <w:rPr>
          <w:sz w:val="24"/>
          <w:szCs w:val="24"/>
          <w:highlight w:val="white"/>
        </w:rPr>
        <w:t xml:space="preserve">имеющих право голоса при принятии решений общим собранием акционеров</w:t>
      </w:r>
      <w:r>
        <w:rPr>
          <w:sz w:val="24"/>
          <w:szCs w:val="24"/>
          <w:highlight w:val="white"/>
        </w:rPr>
        <w:t xml:space="preserve">,</w:t>
      </w:r>
      <w:r>
        <w:rPr>
          <w:sz w:val="24"/>
          <w:szCs w:val="24"/>
          <w:highlight w:val="white"/>
        </w:rPr>
        <w:t xml:space="preserve"> по </w:t>
      </w:r>
      <w:r>
        <w:rPr>
          <w:sz w:val="24"/>
          <w:szCs w:val="24"/>
          <w:highlight w:val="white"/>
        </w:rPr>
        <w:t xml:space="preserve">вопросу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 повестки дня </w:t>
      </w:r>
      <w:r>
        <w:rPr>
          <w:sz w:val="24"/>
          <w:szCs w:val="24"/>
        </w:rPr>
        <w:t xml:space="preserve">составило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9 015 330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0"/>
        <w:numPr>
          <w:ilvl w:val="0"/>
          <w:numId w:val="1"/>
        </w:numPr>
        <w:jc w:val="both"/>
        <w:spacing w:before="24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 голосов, приходившихся на голосующие акции </w:t>
      </w:r>
      <w:r>
        <w:rPr>
          <w:sz w:val="24"/>
          <w:szCs w:val="24"/>
        </w:rPr>
        <w:t xml:space="preserve">АО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«Газпром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газораспределение Пермь»</w:t>
      </w:r>
      <w:r>
        <w:rPr>
          <w:sz w:val="24"/>
          <w:szCs w:val="24"/>
        </w:rPr>
        <w:t xml:space="preserve">, определенное с учетом положений пункта 4.24 Положения Банка России от 16 ноября 2018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г. № 660-п «Об общих собраниях акционеров», по </w:t>
      </w:r>
      <w:r>
        <w:rPr>
          <w:sz w:val="24"/>
          <w:szCs w:val="24"/>
        </w:rPr>
        <w:t xml:space="preserve">вопросу 1</w:t>
      </w:r>
      <w:r>
        <w:rPr>
          <w:sz w:val="24"/>
          <w:szCs w:val="24"/>
        </w:rPr>
        <w:t xml:space="preserve"> повестки дня составило: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9 015 330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0"/>
        <w:numPr>
          <w:ilvl w:val="0"/>
          <w:numId w:val="1"/>
        </w:numPr>
        <w:jc w:val="both"/>
        <w:spacing w:before="24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голосов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обладали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лица</w:t>
      </w:r>
      <w:r>
        <w:rPr>
          <w:sz w:val="24"/>
          <w:szCs w:val="24"/>
        </w:rPr>
        <w:t xml:space="preserve">, участвовавшие в заседании, голосование на котором совмещается с заочным голосованием,</w:t>
      </w:r>
      <w:r>
        <w:rPr>
          <w:sz w:val="24"/>
          <w:szCs w:val="24"/>
        </w:rPr>
        <w:t xml:space="preserve"> </w:t>
      </w:r>
      <w:bookmarkStart w:id="1" w:name="_GoBack_0"/>
      <w:r>
        <w:rPr>
          <w:sz w:val="24"/>
          <w:szCs w:val="24"/>
        </w:rPr>
      </w:r>
      <w:bookmarkEnd w:id="1"/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вопросу 1 </w:t>
      </w:r>
      <w:r>
        <w:rPr>
          <w:sz w:val="24"/>
          <w:szCs w:val="24"/>
        </w:rPr>
        <w:t xml:space="preserve">повестки дня составило: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8 298 648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0"/>
        <w:jc w:val="both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ля принятия решения по вопросу 1</w:t>
      </w:r>
      <w:r>
        <w:rPr>
          <w:sz w:val="24"/>
          <w:szCs w:val="24"/>
        </w:rPr>
        <w:t xml:space="preserve"> повестки дня</w:t>
      </w:r>
      <w:r>
        <w:rPr>
          <w:sz w:val="24"/>
          <w:szCs w:val="24"/>
        </w:rPr>
        <w:t xml:space="preserve"> кворум имелся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0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голосов</w:t>
      </w:r>
      <w:r>
        <w:rPr>
          <w:sz w:val="24"/>
          <w:szCs w:val="24"/>
        </w:rPr>
        <w:t xml:space="preserve">, отданных за каждый </w:t>
      </w:r>
      <w:r>
        <w:rPr>
          <w:sz w:val="24"/>
          <w:szCs w:val="24"/>
        </w:rPr>
        <w:t xml:space="preserve">из </w:t>
      </w:r>
      <w:r>
        <w:rPr>
          <w:sz w:val="24"/>
          <w:szCs w:val="24"/>
        </w:rPr>
        <w:t xml:space="preserve">вариант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 голосования по </w:t>
      </w:r>
      <w:r>
        <w:rPr>
          <w:sz w:val="24"/>
          <w:szCs w:val="24"/>
        </w:rPr>
        <w:t xml:space="preserve">вопросу 1</w:t>
      </w:r>
      <w:r>
        <w:rPr>
          <w:sz w:val="24"/>
          <w:szCs w:val="24"/>
        </w:rPr>
        <w:t xml:space="preserve"> повестки дня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2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>
        <w:tblPrEx/>
        <w:trPr>
          <w:trHeight w:val="170" w:hRule="exact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88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t xml:space="preserve">8 297 842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 xml:space="preserve">99,9903%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«ПРОТИВ»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(0,0000%)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10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«ВОЗДЕРЖАЛСЯ»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t xml:space="preserve">806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 xml:space="preserve">0,0097%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90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голосов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вопросу 1</w:t>
      </w:r>
      <w:r>
        <w:rPr>
          <w:sz w:val="24"/>
          <w:szCs w:val="24"/>
        </w:rP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составило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 (0,0000%)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0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Формулировка решения, принятого общим собранием, по </w:t>
      </w:r>
      <w:r>
        <w:rPr>
          <w:sz w:val="24"/>
          <w:szCs w:val="24"/>
        </w:rPr>
        <w:t xml:space="preserve">вопросу 1</w:t>
      </w:r>
      <w:r>
        <w:rPr>
          <w:sz w:val="24"/>
          <w:szCs w:val="24"/>
        </w:rPr>
        <w:t xml:space="preserve"> повестки дня: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0"/>
        <w:ind w:left="357"/>
        <w:jc w:val="both"/>
        <w:spacing w:before="120" w:after="120"/>
        <w:rPr>
          <w:i/>
          <w:iCs/>
          <w:sz w:val="24"/>
          <w:szCs w:val="24"/>
        </w:rPr>
        <w:sectPr>
          <w:headerReference w:type="default" r:id="rId12"/>
          <w:footnotePr>
            <w:pos w:val="beneathText"/>
          </w:footnotePr>
          <w:endnotePr/>
          <w:type w:val="nextPage"/>
          <w:pgSz w:w="11906" w:h="16838" w:orient="portrait"/>
          <w:pgMar w:top="567" w:right="709" w:bottom="567" w:left="1701" w:header="567" w:footer="567" w:gutter="0"/>
          <w:cols w:num="1" w:sep="0" w:space="708" w:equalWidth="1"/>
          <w:docGrid w:linePitch="360"/>
        </w:sectPr>
        <w:outlineLvl w:val="0"/>
      </w:pPr>
      <w:r>
        <w:rPr>
          <w:i/>
          <w:iCs/>
          <w:sz w:val="24"/>
          <w:szCs w:val="24"/>
        </w:rPr>
        <w:t xml:space="preserve">«Утвердить годовой отчет Общества за 2024 год.»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1093"/>
        <w:jc w:val="both"/>
        <w:spacing w:before="36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Итоги голосования по </w:t>
      </w:r>
      <w:r>
        <w:rPr>
          <w:sz w:val="24"/>
          <w:szCs w:val="24"/>
        </w:rPr>
        <w:t xml:space="preserve">вопросу 2</w:t>
      </w:r>
      <w:r>
        <w:rPr>
          <w:sz w:val="24"/>
          <w:szCs w:val="24"/>
        </w:rPr>
        <w:t xml:space="preserve"> повестки дня: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3"/>
        <w:numPr>
          <w:ilvl w:val="0"/>
          <w:numId w:val="2"/>
        </w:numPr>
        <w:jc w:val="both"/>
        <w:spacing w:before="360" w:after="120"/>
        <w:tabs>
          <w:tab w:val="left" w:pos="284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Число голосов, которым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облада</w:t>
      </w:r>
      <w:r>
        <w:rPr>
          <w:sz w:val="24"/>
          <w:szCs w:val="24"/>
        </w:rPr>
        <w:t xml:space="preserve">ли</w:t>
      </w:r>
      <w:r>
        <w:rPr>
          <w:sz w:val="24"/>
          <w:szCs w:val="24"/>
        </w:rPr>
        <w:t xml:space="preserve"> лица, включенные в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писок лиц</w:t>
      </w:r>
      <w:r>
        <w:rPr>
          <w:sz w:val="24"/>
          <w:szCs w:val="24"/>
          <w:highlight w:val="white"/>
        </w:rPr>
        <w:t xml:space="preserve">, </w:t>
      </w:r>
      <w:r>
        <w:rPr>
          <w:sz w:val="24"/>
          <w:szCs w:val="24"/>
          <w:highlight w:val="white"/>
        </w:rPr>
        <w:t xml:space="preserve">имеющих право голоса при принятии решений общим собранием акционеров</w:t>
      </w:r>
      <w:r>
        <w:rPr>
          <w:sz w:val="24"/>
          <w:szCs w:val="24"/>
          <w:highlight w:val="white"/>
        </w:rPr>
        <w:t xml:space="preserve">,</w:t>
      </w:r>
      <w:r>
        <w:rPr>
          <w:sz w:val="24"/>
          <w:szCs w:val="24"/>
          <w:highlight w:val="white"/>
        </w:rPr>
        <w:t xml:space="preserve"> по </w:t>
      </w:r>
      <w:r>
        <w:rPr>
          <w:sz w:val="24"/>
          <w:szCs w:val="24"/>
          <w:highlight w:val="white"/>
        </w:rPr>
        <w:t xml:space="preserve">вопросу 2</w:t>
      </w:r>
      <w:r>
        <w:rPr>
          <w:sz w:val="24"/>
          <w:szCs w:val="24"/>
          <w:highlight w:val="white"/>
        </w:rPr>
        <w:t xml:space="preserve"> повестки дня </w:t>
      </w:r>
      <w:r>
        <w:rPr>
          <w:sz w:val="24"/>
          <w:szCs w:val="24"/>
          <w:highlight w:val="white"/>
        </w:rPr>
        <w:t xml:space="preserve">составило</w:t>
      </w:r>
      <w:r>
        <w:rPr>
          <w:sz w:val="24"/>
          <w:szCs w:val="24"/>
          <w:highlight w:val="white"/>
        </w:rPr>
        <w:t xml:space="preserve">: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9 015 330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93"/>
        <w:numPr>
          <w:ilvl w:val="0"/>
          <w:numId w:val="2"/>
        </w:numPr>
        <w:jc w:val="both"/>
        <w:spacing w:before="24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 голосов, приходившихся на голосующие акции </w:t>
      </w:r>
      <w:r>
        <w:rPr>
          <w:sz w:val="24"/>
          <w:szCs w:val="24"/>
        </w:rPr>
        <w:t xml:space="preserve">АО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«Газпром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газораспределение Пермь»</w:t>
      </w:r>
      <w:r>
        <w:rPr>
          <w:sz w:val="24"/>
          <w:szCs w:val="24"/>
        </w:rPr>
        <w:t xml:space="preserve">, определенное с учетом положений пункта 4.24 Положения Банка России от 16 ноября 2018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г. № 660-п «Об общих собраниях акционеров», по </w:t>
      </w:r>
      <w:r>
        <w:rPr>
          <w:sz w:val="24"/>
          <w:szCs w:val="24"/>
        </w:rPr>
        <w:t xml:space="preserve">вопросу 2</w:t>
      </w:r>
      <w:r>
        <w:rPr>
          <w:sz w:val="24"/>
          <w:szCs w:val="24"/>
        </w:rPr>
        <w:t xml:space="preserve"> повестки дня составило: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9 015 330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3"/>
        <w:numPr>
          <w:ilvl w:val="0"/>
          <w:numId w:val="2"/>
        </w:numPr>
        <w:jc w:val="both"/>
        <w:spacing w:before="24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голосов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обладали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участвовавшие в заседании, голосование на котором совмещается с заочным голосованием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bookmarkStart w:id="2" w:name="_GoBack_1"/>
      <w:r>
        <w:rPr>
          <w:sz w:val="24"/>
          <w:szCs w:val="24"/>
        </w:rPr>
      </w:r>
      <w:bookmarkEnd w:id="2"/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вопросу 2 </w:t>
      </w:r>
      <w:r>
        <w:rPr>
          <w:sz w:val="24"/>
          <w:szCs w:val="24"/>
        </w:rPr>
        <w:t xml:space="preserve">повестки дня составило: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8 298 648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3"/>
        <w:jc w:val="both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ля принятия решения по вопросу 2</w:t>
      </w:r>
      <w:r>
        <w:rPr>
          <w:sz w:val="24"/>
          <w:szCs w:val="24"/>
        </w:rPr>
        <w:t xml:space="preserve"> повестки дня</w:t>
      </w:r>
      <w:r>
        <w:rPr>
          <w:sz w:val="24"/>
          <w:szCs w:val="24"/>
        </w:rPr>
        <w:t xml:space="preserve"> кворум имелся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3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голосов</w:t>
      </w:r>
      <w:r>
        <w:rPr>
          <w:sz w:val="24"/>
          <w:szCs w:val="24"/>
        </w:rPr>
        <w:t xml:space="preserve">, отданных за каждый </w:t>
      </w:r>
      <w:r>
        <w:rPr>
          <w:sz w:val="24"/>
          <w:szCs w:val="24"/>
        </w:rPr>
        <w:t xml:space="preserve">из </w:t>
      </w:r>
      <w:r>
        <w:rPr>
          <w:sz w:val="24"/>
          <w:szCs w:val="24"/>
        </w:rPr>
        <w:t xml:space="preserve">вариант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 голосования по </w:t>
      </w:r>
      <w:r>
        <w:rPr>
          <w:sz w:val="24"/>
          <w:szCs w:val="24"/>
        </w:rPr>
        <w:t xml:space="preserve">вопросу 2</w:t>
      </w:r>
      <w:r>
        <w:rPr>
          <w:sz w:val="24"/>
          <w:szCs w:val="24"/>
        </w:rPr>
        <w:t xml:space="preserve"> повестки дня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2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>
        <w:tblPrEx/>
        <w:trPr>
          <w:trHeight w:val="170" w:hRule="exact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88" w:type="dxa"/>
            <w:vAlign w:val="top"/>
            <w:textDirection w:val="lrTb"/>
            <w:noWrap w:val="false"/>
          </w:tcPr>
          <w:p>
            <w:pPr>
              <w:pStyle w:val="10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10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10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t xml:space="preserve">8 297 842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 xml:space="preserve">99,9903%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10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10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«ПРОТИВ»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(0,0000%)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10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10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«ВОЗДЕРЖАЛСЯ»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t xml:space="preserve">806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 xml:space="preserve">0,0097%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93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голосов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вопросу 2</w:t>
      </w:r>
      <w:r>
        <w:rPr>
          <w:sz w:val="24"/>
          <w:szCs w:val="24"/>
        </w:rP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составило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 (0,0000%)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3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Формулировка решения, принятого общим собранием, по </w:t>
      </w:r>
      <w:r>
        <w:rPr>
          <w:sz w:val="24"/>
          <w:szCs w:val="24"/>
        </w:rPr>
        <w:t xml:space="preserve">вопросу 2</w:t>
      </w:r>
      <w:r>
        <w:rPr>
          <w:sz w:val="24"/>
          <w:szCs w:val="24"/>
        </w:rPr>
        <w:t xml:space="preserve"> повестки дня: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3"/>
        <w:ind w:left="357"/>
        <w:jc w:val="both"/>
        <w:spacing w:before="120" w:after="120"/>
        <w:rPr>
          <w:i/>
          <w:iCs/>
          <w:sz w:val="24"/>
          <w:szCs w:val="24"/>
        </w:rPr>
        <w:sectPr>
          <w:headerReference w:type="default" r:id="rId13"/>
          <w:footnotePr>
            <w:pos w:val="beneathText"/>
          </w:footnotePr>
          <w:endnotePr/>
          <w:type w:val="nextPage"/>
          <w:pgSz w:w="11906" w:h="16838" w:orient="portrait"/>
          <w:pgMar w:top="567" w:right="709" w:bottom="567" w:left="1701" w:header="567" w:footer="567" w:gutter="0"/>
          <w:cols w:num="1" w:sep="0" w:space="708" w:equalWidth="1"/>
          <w:docGrid w:linePitch="360"/>
        </w:sectPr>
        <w:outlineLvl w:val="0"/>
      </w:pPr>
      <w:r>
        <w:rPr>
          <w:i/>
          <w:iCs/>
          <w:sz w:val="24"/>
          <w:szCs w:val="24"/>
        </w:rPr>
        <w:t xml:space="preserve">«</w:t>
      </w:r>
      <w:r>
        <w:rPr>
          <w:i/>
          <w:iCs/>
          <w:sz w:val="24"/>
          <w:szCs w:val="24"/>
        </w:rPr>
        <w:t xml:space="preserve">Утвердить годовую бухгалтерскую (финансовую) отчетность Общества за 2024</w:t>
      </w:r>
      <w:r>
        <w:rPr>
          <w:i/>
          <w:iCs/>
          <w:sz w:val="24"/>
          <w:szCs w:val="24"/>
        </w:rPr>
        <w:t xml:space="preserve"> </w:t>
      </w:r>
      <w:r>
        <w:rPr>
          <w:i/>
          <w:iCs/>
          <w:sz w:val="24"/>
          <w:szCs w:val="24"/>
        </w:rPr>
        <w:t xml:space="preserve">год</w:t>
      </w:r>
      <w:r>
        <w:rPr>
          <w:i/>
          <w:iCs/>
          <w:sz w:val="24"/>
          <w:szCs w:val="24"/>
        </w:rPr>
        <w:t xml:space="preserve">.»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1096"/>
        <w:jc w:val="both"/>
        <w:spacing w:before="36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Итоги голосования по </w:t>
      </w:r>
      <w:r>
        <w:rPr>
          <w:sz w:val="24"/>
          <w:szCs w:val="24"/>
        </w:rPr>
        <w:t xml:space="preserve">вопросу 3</w:t>
      </w:r>
      <w:r>
        <w:rPr>
          <w:sz w:val="24"/>
          <w:szCs w:val="24"/>
        </w:rPr>
        <w:t xml:space="preserve"> повестки дня: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numPr>
          <w:ilvl w:val="0"/>
          <w:numId w:val="3"/>
        </w:numPr>
        <w:jc w:val="both"/>
        <w:spacing w:before="36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 голосов, которым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облада</w:t>
      </w:r>
      <w:r>
        <w:rPr>
          <w:sz w:val="24"/>
          <w:szCs w:val="24"/>
        </w:rPr>
        <w:t xml:space="preserve">ли</w:t>
      </w:r>
      <w:r>
        <w:rPr>
          <w:sz w:val="24"/>
          <w:szCs w:val="24"/>
        </w:rPr>
        <w:t xml:space="preserve"> лица, включенные в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писок лиц, </w:t>
      </w:r>
      <w:r>
        <w:rPr>
          <w:sz w:val="24"/>
          <w:szCs w:val="24"/>
          <w:highlight w:val="white"/>
        </w:rPr>
        <w:t xml:space="preserve">имеющих право голоса при принятии решений общим собранием акционеров</w:t>
      </w:r>
      <w:r>
        <w:rPr>
          <w:sz w:val="24"/>
          <w:szCs w:val="24"/>
          <w:highlight w:val="white"/>
        </w:rPr>
        <w:t xml:space="preserve">,</w:t>
      </w:r>
      <w:r>
        <w:rPr>
          <w:sz w:val="24"/>
          <w:szCs w:val="24"/>
          <w:highlight w:val="white"/>
        </w:rPr>
        <w:t xml:space="preserve"> по </w:t>
      </w:r>
      <w:r>
        <w:rPr>
          <w:sz w:val="24"/>
          <w:szCs w:val="24"/>
          <w:highlight w:val="white"/>
        </w:rPr>
        <w:t xml:space="preserve">вопрос</w:t>
      </w:r>
      <w:r>
        <w:rPr>
          <w:sz w:val="24"/>
          <w:szCs w:val="24"/>
        </w:rPr>
        <w:t xml:space="preserve">у 3</w:t>
      </w:r>
      <w:r>
        <w:rPr>
          <w:sz w:val="24"/>
          <w:szCs w:val="24"/>
        </w:rPr>
        <w:t xml:space="preserve"> повестки дня </w:t>
      </w:r>
      <w:r>
        <w:rPr>
          <w:sz w:val="24"/>
          <w:szCs w:val="24"/>
        </w:rPr>
        <w:t xml:space="preserve">составило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9 015 330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numPr>
          <w:ilvl w:val="0"/>
          <w:numId w:val="3"/>
        </w:numPr>
        <w:jc w:val="both"/>
        <w:spacing w:before="24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 голосов, приходившихся на голосующие акции </w:t>
      </w:r>
      <w:r>
        <w:rPr>
          <w:sz w:val="24"/>
          <w:szCs w:val="24"/>
        </w:rPr>
        <w:t xml:space="preserve">АО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«Газпром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газораспределение Пермь»</w:t>
      </w:r>
      <w:r>
        <w:rPr>
          <w:sz w:val="24"/>
          <w:szCs w:val="24"/>
        </w:rPr>
        <w:t xml:space="preserve">, определенное с учетом положений пункта 4.24 Положения Банка России от 16 ноября 2018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г. № 660-п «Об общих собраниях акционеров», по </w:t>
      </w:r>
      <w:r>
        <w:rPr>
          <w:sz w:val="24"/>
          <w:szCs w:val="24"/>
        </w:rPr>
        <w:t xml:space="preserve">вопросу 3</w:t>
      </w:r>
      <w:r>
        <w:rPr>
          <w:sz w:val="24"/>
          <w:szCs w:val="24"/>
        </w:rPr>
        <w:t xml:space="preserve"> повестки дня составило: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9 015 330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numPr>
          <w:ilvl w:val="0"/>
          <w:numId w:val="3"/>
        </w:numPr>
        <w:jc w:val="both"/>
        <w:spacing w:before="24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голосов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обладали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участвовавшие в заседании</w:t>
      </w:r>
      <w:r>
        <w:rPr>
          <w:sz w:val="24"/>
          <w:szCs w:val="24"/>
        </w:rPr>
        <w:t xml:space="preserve">, голосование на котором совмещается с заочным голосованием,</w:t>
      </w:r>
      <w:r>
        <w:rPr>
          <w:sz w:val="24"/>
          <w:szCs w:val="24"/>
        </w:rPr>
        <w:t xml:space="preserve"> </w:t>
      </w:r>
      <w:bookmarkStart w:id="3" w:name="_GoBack_2"/>
      <w:r>
        <w:rPr>
          <w:sz w:val="24"/>
          <w:szCs w:val="24"/>
        </w:rPr>
      </w:r>
      <w:bookmarkEnd w:id="3"/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вопросу 3 </w:t>
      </w:r>
      <w:r>
        <w:rPr>
          <w:sz w:val="24"/>
          <w:szCs w:val="24"/>
        </w:rPr>
        <w:t xml:space="preserve">повестки дня составило: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8 298 648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jc w:val="both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ля принятия решения по вопросу 3</w:t>
      </w:r>
      <w:r>
        <w:rPr>
          <w:sz w:val="24"/>
          <w:szCs w:val="24"/>
        </w:rPr>
        <w:t xml:space="preserve"> повестки дня</w:t>
      </w:r>
      <w:r>
        <w:rPr>
          <w:sz w:val="24"/>
          <w:szCs w:val="24"/>
        </w:rPr>
        <w:t xml:space="preserve"> кворум имелся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голосов</w:t>
      </w:r>
      <w:r>
        <w:rPr>
          <w:sz w:val="24"/>
          <w:szCs w:val="24"/>
        </w:rPr>
        <w:t xml:space="preserve">, отданных за каждый </w:t>
      </w:r>
      <w:r>
        <w:rPr>
          <w:sz w:val="24"/>
          <w:szCs w:val="24"/>
        </w:rPr>
        <w:t xml:space="preserve">из </w:t>
      </w:r>
      <w:r>
        <w:rPr>
          <w:sz w:val="24"/>
          <w:szCs w:val="24"/>
        </w:rPr>
        <w:t xml:space="preserve">вариант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 голосования по </w:t>
      </w:r>
      <w:r>
        <w:rPr>
          <w:sz w:val="24"/>
          <w:szCs w:val="24"/>
        </w:rPr>
        <w:t xml:space="preserve">вопросу 3</w:t>
      </w:r>
      <w:r>
        <w:rPr>
          <w:sz w:val="24"/>
          <w:szCs w:val="24"/>
        </w:rPr>
        <w:t xml:space="preserve"> повестки дня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2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>
        <w:tblPrEx/>
        <w:trPr>
          <w:trHeight w:val="170" w:hRule="exact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88" w:type="dxa"/>
            <w:vAlign w:val="top"/>
            <w:textDirection w:val="lrTb"/>
            <w:noWrap w:val="false"/>
          </w:tcPr>
          <w:p>
            <w:pPr>
              <w:pStyle w:val="10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10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10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t xml:space="preserve">7 157 415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 xml:space="preserve">86,2480%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10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10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«ПРОТИВ»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(0,0000%)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10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10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«ВОЗДЕРЖАЛСЯ»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t xml:space="preserve">1 137 576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 xml:space="preserve">13,7080%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96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голосов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вопросу 3</w:t>
      </w:r>
      <w:r>
        <w:rPr>
          <w:sz w:val="24"/>
          <w:szCs w:val="24"/>
        </w:rP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составило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3 657 (0,0441%)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Формулировка решения, принятого общим собранием, по </w:t>
      </w:r>
      <w:r>
        <w:rPr>
          <w:sz w:val="24"/>
          <w:szCs w:val="24"/>
        </w:rPr>
        <w:t xml:space="preserve">вопросу 3</w:t>
      </w:r>
      <w:r>
        <w:rPr>
          <w:sz w:val="24"/>
          <w:szCs w:val="24"/>
        </w:rPr>
        <w:t xml:space="preserve"> повестки дня: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ind w:left="357"/>
        <w:jc w:val="both"/>
        <w:spacing w:before="120" w:after="120"/>
        <w:rPr>
          <w:i/>
          <w:iCs/>
          <w:sz w:val="24"/>
          <w:szCs w:val="24"/>
        </w:rPr>
        <w:sectPr>
          <w:headerReference w:type="default" r:id="rId14"/>
          <w:footnotePr>
            <w:pos w:val="beneathText"/>
          </w:footnotePr>
          <w:endnotePr/>
          <w:type w:val="nextPage"/>
          <w:pgSz w:w="11906" w:h="16838" w:orient="portrait"/>
          <w:pgMar w:top="567" w:right="709" w:bottom="567" w:left="1701" w:header="567" w:footer="567" w:gutter="0"/>
          <w:cols w:num="1" w:sep="0" w:space="708" w:equalWidth="1"/>
          <w:docGrid w:linePitch="360"/>
        </w:sectPr>
        <w:outlineLvl w:val="0"/>
      </w:pP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  <w:t xml:space="preserve">«В связи с получением убытка по итогам финансово-хозяйственной деятельности Общества за 2024 год прибыль не распределять, дивиденды по акциям не начислять и не</w:t>
      </w:r>
      <w:r>
        <w:rPr>
          <w:i/>
          <w:iCs/>
          <w:sz w:val="24"/>
          <w:szCs w:val="24"/>
        </w:rPr>
        <w:t xml:space="preserve"> </w:t>
      </w:r>
      <w:r>
        <w:rPr>
          <w:i/>
          <w:iCs/>
          <w:sz w:val="24"/>
          <w:szCs w:val="24"/>
        </w:rPr>
        <w:t xml:space="preserve">выплачивать.»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1099"/>
        <w:jc w:val="both"/>
        <w:spacing w:before="36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Итоги голосования по </w:t>
      </w:r>
      <w:r>
        <w:rPr>
          <w:sz w:val="24"/>
          <w:szCs w:val="24"/>
        </w:rPr>
        <w:t xml:space="preserve">вопросу 4</w:t>
      </w:r>
      <w:r>
        <w:rPr>
          <w:sz w:val="24"/>
          <w:szCs w:val="24"/>
        </w:rPr>
        <w:t xml:space="preserve"> повестки дня: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9"/>
        <w:numPr>
          <w:ilvl w:val="0"/>
          <w:numId w:val="4"/>
        </w:numPr>
        <w:jc w:val="both"/>
        <w:spacing w:before="36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 голосов, которым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облада</w:t>
      </w:r>
      <w:r>
        <w:rPr>
          <w:sz w:val="24"/>
          <w:szCs w:val="24"/>
        </w:rPr>
        <w:t xml:space="preserve">ли</w:t>
      </w:r>
      <w:r>
        <w:rPr>
          <w:sz w:val="24"/>
          <w:szCs w:val="24"/>
        </w:rPr>
        <w:t xml:space="preserve"> лица, включенные в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писок лиц, </w:t>
      </w:r>
      <w:r>
        <w:rPr>
          <w:sz w:val="24"/>
          <w:szCs w:val="24"/>
          <w:highlight w:val="white"/>
        </w:rPr>
        <w:t xml:space="preserve">имеющих право голоса при принятии решений общим собранием акционеров</w:t>
      </w:r>
      <w:r>
        <w:rPr>
          <w:sz w:val="24"/>
          <w:szCs w:val="24"/>
          <w:highlight w:val="white"/>
        </w:rPr>
        <w:t xml:space="preserve">,</w:t>
      </w:r>
      <w:r>
        <w:rPr>
          <w:sz w:val="24"/>
          <w:szCs w:val="24"/>
          <w:highlight w:val="white"/>
        </w:rPr>
        <w:t xml:space="preserve"> по </w:t>
      </w:r>
      <w:r>
        <w:rPr>
          <w:sz w:val="24"/>
          <w:szCs w:val="24"/>
          <w:highlight w:val="white"/>
        </w:rPr>
        <w:t xml:space="preserve">вопросу</w:t>
      </w:r>
      <w:r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повестки дня </w:t>
      </w:r>
      <w:r>
        <w:rPr>
          <w:sz w:val="24"/>
          <w:szCs w:val="24"/>
        </w:rPr>
        <w:t xml:space="preserve">составило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9 015 330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9"/>
        <w:numPr>
          <w:ilvl w:val="0"/>
          <w:numId w:val="4"/>
        </w:numPr>
        <w:jc w:val="both"/>
        <w:spacing w:before="24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 голосов, приходившихся на голосующие акции </w:t>
      </w:r>
      <w:r>
        <w:rPr>
          <w:sz w:val="24"/>
          <w:szCs w:val="24"/>
        </w:rPr>
        <w:t xml:space="preserve">АО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«Газпром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газораспределение Пермь»</w:t>
      </w:r>
      <w:r>
        <w:rPr>
          <w:sz w:val="24"/>
          <w:szCs w:val="24"/>
        </w:rPr>
        <w:t xml:space="preserve">, определенное с учетом положений пункта 4.24 Положения Банка России от 16 ноября 2018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г. № 660-п «Об общих собраниях акционеров», по </w:t>
      </w:r>
      <w:r>
        <w:rPr>
          <w:sz w:val="24"/>
          <w:szCs w:val="24"/>
        </w:rPr>
        <w:t xml:space="preserve">вопросу 4</w:t>
      </w:r>
      <w:r>
        <w:rPr>
          <w:sz w:val="24"/>
          <w:szCs w:val="24"/>
        </w:rPr>
        <w:t xml:space="preserve"> повестки дня составило: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9 015 330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9"/>
        <w:numPr>
          <w:ilvl w:val="0"/>
          <w:numId w:val="4"/>
        </w:numPr>
        <w:jc w:val="both"/>
        <w:spacing w:before="24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голосов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обладали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участвовавшие в заседании, голосование а котором совмещается с заочным голосованием,</w:t>
      </w:r>
      <w:r>
        <w:rPr>
          <w:sz w:val="24"/>
          <w:szCs w:val="24"/>
        </w:rPr>
        <w:t xml:space="preserve"> </w:t>
      </w:r>
      <w:bookmarkStart w:id="4" w:name="_GoBack_3"/>
      <w:r>
        <w:rPr>
          <w:sz w:val="24"/>
          <w:szCs w:val="24"/>
        </w:rPr>
      </w:r>
      <w:bookmarkEnd w:id="4"/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вопросу 4 </w:t>
      </w:r>
      <w:r>
        <w:rPr>
          <w:sz w:val="24"/>
          <w:szCs w:val="24"/>
        </w:rPr>
        <w:t xml:space="preserve">повестки дня составило: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8 298 648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9"/>
        <w:jc w:val="both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ля принятия решения по вопросу 4</w:t>
      </w:r>
      <w:r>
        <w:rPr>
          <w:sz w:val="24"/>
          <w:szCs w:val="24"/>
        </w:rPr>
        <w:t xml:space="preserve"> повестки дня</w:t>
      </w:r>
      <w:r>
        <w:rPr>
          <w:sz w:val="24"/>
          <w:szCs w:val="24"/>
        </w:rPr>
        <w:t xml:space="preserve"> кворум имелся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9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голосов</w:t>
      </w:r>
      <w:r>
        <w:rPr>
          <w:sz w:val="24"/>
          <w:szCs w:val="24"/>
        </w:rPr>
        <w:t xml:space="preserve">, отданных за каждый </w:t>
      </w:r>
      <w:r>
        <w:rPr>
          <w:sz w:val="24"/>
          <w:szCs w:val="24"/>
        </w:rPr>
        <w:t xml:space="preserve">из </w:t>
      </w:r>
      <w:r>
        <w:rPr>
          <w:sz w:val="24"/>
          <w:szCs w:val="24"/>
        </w:rPr>
        <w:t xml:space="preserve">вариант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 голосования по </w:t>
      </w:r>
      <w:r>
        <w:rPr>
          <w:sz w:val="24"/>
          <w:szCs w:val="24"/>
        </w:rPr>
        <w:t xml:space="preserve">вопросу 4</w:t>
      </w:r>
      <w:r>
        <w:rPr>
          <w:sz w:val="24"/>
          <w:szCs w:val="24"/>
        </w:rPr>
        <w:t xml:space="preserve"> повестки дня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2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>
        <w:tblPrEx/>
        <w:trPr>
          <w:trHeight w:val="170" w:hRule="exact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88" w:type="dxa"/>
            <w:vAlign w:val="top"/>
            <w:textDirection w:val="lrTb"/>
            <w:noWrap w:val="false"/>
          </w:tcPr>
          <w:p>
            <w:pPr>
              <w:pStyle w:val="10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10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10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t xml:space="preserve">7 157 415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(86,2480%)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10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10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«ПРОТИВ»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3 657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(0,0441%)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10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10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«ВОЗДЕРЖАЛСЯ»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1 137 576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0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(13,7080%)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99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голосов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вопросу 4</w:t>
      </w:r>
      <w:r>
        <w:rPr>
          <w:sz w:val="24"/>
          <w:szCs w:val="24"/>
        </w:rP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составило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 (0,0000%)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9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Формулировка решения, принятого общим собранием, по </w:t>
      </w:r>
      <w:r>
        <w:rPr>
          <w:sz w:val="24"/>
          <w:szCs w:val="24"/>
        </w:rPr>
        <w:t xml:space="preserve">вопросу 4</w:t>
      </w:r>
      <w:r>
        <w:rPr>
          <w:sz w:val="24"/>
          <w:szCs w:val="24"/>
        </w:rPr>
        <w:t xml:space="preserve"> повестки дня: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ind w:left="357"/>
        <w:jc w:val="both"/>
        <w:spacing w:before="120" w:after="120"/>
        <w:rPr>
          <w:sz w:val="24"/>
          <w:szCs w:val="24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  <w:t xml:space="preserve">«Дивиденды по акциям по результатам 2024 года не начислять и не выплачивать.»</w:t>
      </w:r>
      <w:r>
        <w:rPr>
          <w:sz w:val="24"/>
          <w:szCs w:val="24"/>
          <w:u w:val="none"/>
          <w14:ligatures w14:val="none"/>
        </w:rPr>
      </w:r>
      <w:r>
        <w:rPr>
          <w:sz w:val="24"/>
          <w:szCs w:val="24"/>
          <w:u w:val="none"/>
          <w14:ligatures w14:val="none"/>
        </w:rPr>
      </w:r>
    </w:p>
    <w:p>
      <w:pPr>
        <w:pStyle w:val="1096"/>
        <w:ind w:left="357"/>
        <w:jc w:val="both"/>
        <w:spacing w:before="120" w:after="120"/>
        <w:rPr>
          <w:b w:val="0"/>
          <w:i/>
          <w:sz w:val="24"/>
          <w:szCs w:val="24"/>
          <w:highlight w:val="none"/>
          <w:u w:val="none"/>
          <w14:ligatures w14:val="none"/>
        </w:rPr>
      </w:pPr>
      <w:r>
        <w:rPr>
          <w:b w:val="0"/>
          <w:i/>
          <w:sz w:val="24"/>
          <w:szCs w:val="24"/>
          <w:highlight w:val="none"/>
          <w:u w:val="none"/>
          <w14:ligatures w14:val="none"/>
        </w:rPr>
      </w:r>
      <w:r>
        <w:rPr>
          <w:b w:val="0"/>
          <w:i/>
          <w:sz w:val="24"/>
          <w:szCs w:val="24"/>
          <w:highlight w:val="none"/>
          <w:u w:val="none"/>
          <w14:ligatures w14:val="none"/>
        </w:rPr>
      </w:r>
      <w:r>
        <w:rPr>
          <w:b w:val="0"/>
          <w:i/>
          <w:sz w:val="24"/>
          <w:szCs w:val="24"/>
          <w:highlight w:val="none"/>
          <w:u w:val="none"/>
          <w14:ligatures w14:val="none"/>
        </w:rPr>
      </w:r>
    </w:p>
    <w:p>
      <w:pPr>
        <w:shd w:val="nil" w:color="auto"/>
        <w:rPr>
          <w:bCs/>
          <w:i/>
          <w:sz w:val="24"/>
          <w:szCs w:val="24"/>
          <w14:ligatures w14:val="none"/>
        </w:rPr>
      </w:pPr>
      <w:r>
        <w:rPr>
          <w:bCs/>
          <w:i/>
          <w:sz w:val="24"/>
          <w:szCs w:val="24"/>
          <w14:ligatures w14:val="none"/>
        </w:rPr>
        <w:br w:type="page" w:clear="all"/>
      </w:r>
      <w:r>
        <w:rPr>
          <w:bCs/>
          <w:i/>
          <w:sz w:val="24"/>
          <w:szCs w:val="24"/>
          <w14:ligatures w14:val="none"/>
        </w:rPr>
      </w:r>
      <w:r>
        <w:rPr>
          <w:bCs/>
          <w:i/>
          <w:sz w:val="24"/>
          <w:szCs w:val="24"/>
          <w14:ligatures w14:val="none"/>
        </w:rPr>
      </w:r>
    </w:p>
    <w:p>
      <w:pPr>
        <w:pStyle w:val="1102"/>
        <w:jc w:val="both"/>
        <w:spacing w:before="36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Итоги голосования по </w:t>
      </w:r>
      <w:r>
        <w:rPr>
          <w:sz w:val="24"/>
          <w:szCs w:val="24"/>
        </w:rPr>
        <w:t xml:space="preserve">вопросу 5</w:t>
      </w:r>
      <w:r>
        <w:rPr>
          <w:sz w:val="24"/>
          <w:szCs w:val="24"/>
        </w:rPr>
        <w:t xml:space="preserve"> повестки дня: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2"/>
        <w:numPr>
          <w:ilvl w:val="0"/>
          <w:numId w:val="5"/>
        </w:numPr>
        <w:jc w:val="both"/>
        <w:spacing w:before="36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 голосов, которым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облада</w:t>
      </w:r>
      <w:r>
        <w:rPr>
          <w:sz w:val="24"/>
          <w:szCs w:val="24"/>
        </w:rPr>
        <w:t xml:space="preserve">ли</w:t>
      </w:r>
      <w:r>
        <w:rPr>
          <w:sz w:val="24"/>
          <w:szCs w:val="24"/>
        </w:rPr>
        <w:t xml:space="preserve"> лица, включенные в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писок лиц, </w:t>
      </w:r>
      <w:r>
        <w:rPr>
          <w:sz w:val="24"/>
          <w:szCs w:val="24"/>
          <w:highlight w:val="white"/>
        </w:rPr>
        <w:t xml:space="preserve">имеющих право голоса при принятии решений общим собранием акционеров</w:t>
      </w:r>
      <w:r>
        <w:rPr>
          <w:sz w:val="24"/>
          <w:szCs w:val="24"/>
          <w:highlight w:val="white"/>
        </w:rPr>
        <w:t xml:space="preserve">,</w:t>
      </w:r>
      <w:r>
        <w:rPr>
          <w:sz w:val="24"/>
          <w:szCs w:val="24"/>
          <w:highlight w:val="white"/>
        </w:rPr>
        <w:t xml:space="preserve"> по </w:t>
      </w:r>
      <w:r>
        <w:rPr>
          <w:sz w:val="24"/>
          <w:szCs w:val="24"/>
          <w:highlight w:val="white"/>
        </w:rPr>
        <w:t xml:space="preserve">вопросу</w:t>
      </w:r>
      <w:r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повестки дня </w:t>
      </w:r>
      <w:r>
        <w:rPr>
          <w:sz w:val="24"/>
          <w:szCs w:val="24"/>
        </w:rPr>
        <w:t xml:space="preserve">составило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9 015 330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2"/>
        <w:numPr>
          <w:ilvl w:val="0"/>
          <w:numId w:val="5"/>
        </w:numPr>
        <w:jc w:val="both"/>
        <w:spacing w:before="24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 голосов, приходившихся на голосующие акции </w:t>
      </w:r>
      <w:r>
        <w:rPr>
          <w:sz w:val="24"/>
          <w:szCs w:val="24"/>
        </w:rPr>
        <w:t xml:space="preserve">АО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«Газпром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газораспределение Пермь»</w:t>
      </w:r>
      <w:r>
        <w:rPr>
          <w:sz w:val="24"/>
          <w:szCs w:val="24"/>
        </w:rPr>
        <w:t xml:space="preserve">, определенное с учетом положений пункта 4.24 Положения Банка России от 16 ноября 2018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г. № 660-п «Об общих собраниях акционеров», по </w:t>
      </w:r>
      <w:r>
        <w:rPr>
          <w:sz w:val="24"/>
          <w:szCs w:val="24"/>
        </w:rPr>
        <w:t xml:space="preserve">вопросу 5</w:t>
      </w:r>
      <w:r>
        <w:rPr>
          <w:sz w:val="24"/>
          <w:szCs w:val="24"/>
        </w:rPr>
        <w:t xml:space="preserve"> повестки дня составило: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9 015 330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2"/>
        <w:numPr>
          <w:ilvl w:val="0"/>
          <w:numId w:val="5"/>
        </w:numPr>
        <w:jc w:val="both"/>
        <w:spacing w:before="24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голосов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обладали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участвовавшие в заседании, голосование на котором совмещается с заочным голосованием, </w:t>
      </w:r>
      <w:bookmarkStart w:id="5" w:name="_GoBack_4"/>
      <w:r>
        <w:rPr>
          <w:sz w:val="24"/>
          <w:szCs w:val="24"/>
        </w:rPr>
      </w:r>
      <w:bookmarkEnd w:id="5"/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вопросу 5 </w:t>
      </w:r>
      <w:r>
        <w:rPr>
          <w:sz w:val="24"/>
          <w:szCs w:val="24"/>
        </w:rPr>
        <w:t xml:space="preserve">повестки дня составило: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8 298 648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2"/>
        <w:jc w:val="both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ля принятия решения по вопросу 5</w:t>
      </w:r>
      <w:r>
        <w:rPr>
          <w:sz w:val="24"/>
          <w:szCs w:val="24"/>
        </w:rPr>
        <w:t xml:space="preserve"> повестки дня</w:t>
      </w:r>
      <w:r>
        <w:rPr>
          <w:sz w:val="24"/>
          <w:szCs w:val="24"/>
        </w:rPr>
        <w:t xml:space="preserve"> кворум имелся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2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голосов</w:t>
      </w:r>
      <w:r>
        <w:rPr>
          <w:sz w:val="24"/>
          <w:szCs w:val="24"/>
        </w:rPr>
        <w:t xml:space="preserve">, отданных за каждый </w:t>
      </w:r>
      <w:r>
        <w:rPr>
          <w:sz w:val="24"/>
          <w:szCs w:val="24"/>
        </w:rPr>
        <w:t xml:space="preserve">из </w:t>
      </w:r>
      <w:r>
        <w:rPr>
          <w:sz w:val="24"/>
          <w:szCs w:val="24"/>
        </w:rPr>
        <w:t xml:space="preserve">вариант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 голосования по </w:t>
      </w:r>
      <w:r>
        <w:rPr>
          <w:sz w:val="24"/>
          <w:szCs w:val="24"/>
        </w:rPr>
        <w:t xml:space="preserve">вопросу 5</w:t>
      </w:r>
      <w:r>
        <w:rPr>
          <w:sz w:val="24"/>
          <w:szCs w:val="24"/>
        </w:rPr>
        <w:t xml:space="preserve"> повестки дня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2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>
        <w:tblPrEx/>
        <w:trPr>
          <w:trHeight w:val="170" w:hRule="exact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88" w:type="dxa"/>
            <w:vAlign w:val="top"/>
            <w:textDirection w:val="lrTb"/>
            <w:noWrap w:val="false"/>
          </w:tcPr>
          <w:p>
            <w:pPr>
              <w:pStyle w:val="1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1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1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7 161 130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(86,2927%)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1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1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«ПРОТИВ»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(0,0000%)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1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1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«ВОЗДЕРЖАЛСЯ»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1 137 518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(13,7073%)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102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голосов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вопросу 5</w:t>
      </w:r>
      <w:r>
        <w:rPr>
          <w:sz w:val="24"/>
          <w:szCs w:val="24"/>
        </w:rP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составило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 (0,0000%)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2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Формулировка решения, принятого общим собранием, по </w:t>
      </w:r>
      <w:r>
        <w:rPr>
          <w:sz w:val="24"/>
          <w:szCs w:val="24"/>
        </w:rPr>
        <w:t xml:space="preserve">вопросу 5</w:t>
      </w:r>
      <w:r>
        <w:rPr>
          <w:sz w:val="24"/>
          <w:szCs w:val="24"/>
        </w:rPr>
        <w:t xml:space="preserve"> повестки дня: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2"/>
        <w:ind w:left="357"/>
        <w:jc w:val="both"/>
        <w:spacing w:before="120" w:after="120"/>
        <w:rPr>
          <w:i/>
          <w:iCs/>
          <w:sz w:val="24"/>
          <w:szCs w:val="24"/>
        </w:rPr>
        <w:outlineLvl w:val="0"/>
      </w:pPr>
      <w:r>
        <w:rPr>
          <w:i/>
          <w:iCs/>
          <w:sz w:val="24"/>
          <w:szCs w:val="24"/>
        </w:rPr>
        <w:t xml:space="preserve">«5.1.</w:t>
      </w:r>
      <w:r>
        <w:rPr>
          <w:i/>
          <w:iCs/>
          <w:sz w:val="24"/>
          <w:szCs w:val="24"/>
        </w:rPr>
        <w:t xml:space="preserve"> </w:t>
      </w:r>
      <w:r>
        <w:rPr>
          <w:i/>
          <w:iCs/>
          <w:sz w:val="24"/>
          <w:szCs w:val="24"/>
        </w:rPr>
        <w:t xml:space="preserve">Вознаграждения членам Совета директоров, членам Ревизионной комиссии Общества в связи с исполнением ими своих обязанностей не выплачивать.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1102"/>
        <w:ind w:left="357"/>
        <w:jc w:val="both"/>
        <w:spacing w:before="120" w:after="120"/>
        <w:rPr>
          <w:bCs/>
          <w:i/>
          <w:sz w:val="24"/>
          <w:szCs w:val="24"/>
          <w:highlight w:val="none"/>
        </w:rPr>
        <w:outlineLvl w:val="0"/>
      </w:pPr>
      <w:r>
        <w:rPr>
          <w:i/>
          <w:iCs/>
          <w:sz w:val="24"/>
          <w:szCs w:val="24"/>
        </w:rPr>
        <w:t xml:space="preserve">5.2.</w:t>
      </w:r>
      <w:r>
        <w:rPr>
          <w:i/>
          <w:iCs/>
          <w:sz w:val="24"/>
          <w:szCs w:val="24"/>
        </w:rPr>
        <w:t xml:space="preserve"> </w:t>
      </w:r>
      <w:r>
        <w:rPr>
          <w:i/>
          <w:iCs/>
          <w:sz w:val="24"/>
          <w:szCs w:val="24"/>
        </w:rPr>
        <w:t xml:space="preserve">Компенсацию расходов, связанных с исполнением обязанностей членов Совета директоров, членов Ревизионной комиссии, не производить.»</w:t>
      </w:r>
      <w:r>
        <w:rPr>
          <w:bCs/>
          <w:i/>
          <w:sz w:val="24"/>
          <w:szCs w:val="24"/>
          <w:highlight w:val="none"/>
        </w:rPr>
      </w:r>
      <w:r>
        <w:rPr>
          <w:bCs/>
          <w:i/>
          <w:sz w:val="24"/>
          <w:szCs w:val="24"/>
          <w:highlight w:val="none"/>
        </w:rPr>
      </w:r>
    </w:p>
    <w:p>
      <w:pPr>
        <w:pStyle w:val="1102"/>
        <w:ind w:left="357"/>
        <w:jc w:val="both"/>
        <w:spacing w:before="120" w:after="120"/>
        <w:rPr>
          <w:bCs/>
          <w:i/>
          <w:sz w:val="24"/>
          <w:szCs w:val="24"/>
        </w:rPr>
        <w:outlineLvl w:val="0"/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1102"/>
        <w:ind w:left="357"/>
        <w:jc w:val="both"/>
        <w:spacing w:before="120" w:after="120"/>
        <w:rPr>
          <w:bCs/>
          <w:i/>
          <w:sz w:val="24"/>
          <w:szCs w:val="24"/>
        </w:rPr>
        <w:outlineLvl w:val="0"/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1102"/>
        <w:ind w:left="357"/>
        <w:jc w:val="both"/>
        <w:spacing w:before="120" w:after="120"/>
        <w:rPr>
          <w:bCs/>
          <w:i/>
          <w:sz w:val="24"/>
          <w:szCs w:val="24"/>
        </w:rPr>
        <w:outlineLvl w:val="0"/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1102"/>
        <w:ind w:left="357"/>
        <w:jc w:val="both"/>
        <w:spacing w:before="120" w:after="120"/>
        <w:rPr>
          <w:bCs/>
          <w:i/>
          <w:sz w:val="24"/>
          <w:szCs w:val="24"/>
        </w:rPr>
        <w:outlineLvl w:val="0"/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1102"/>
        <w:ind w:left="357"/>
        <w:jc w:val="both"/>
        <w:spacing w:before="120" w:after="120"/>
        <w:rPr>
          <w:bCs/>
          <w:i/>
          <w:sz w:val="24"/>
          <w:szCs w:val="24"/>
        </w:rPr>
        <w:outlineLvl w:val="0"/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1102"/>
        <w:ind w:left="357"/>
        <w:jc w:val="both"/>
        <w:spacing w:before="120" w:after="120"/>
        <w:rPr>
          <w:bCs/>
          <w:i/>
          <w:sz w:val="24"/>
          <w:szCs w:val="24"/>
        </w:rPr>
        <w:outlineLvl w:val="0"/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1102"/>
        <w:ind w:left="357"/>
        <w:jc w:val="both"/>
        <w:spacing w:before="120" w:after="120"/>
        <w:rPr>
          <w:bCs/>
          <w:i/>
          <w:sz w:val="24"/>
          <w:szCs w:val="24"/>
        </w:rPr>
        <w:outlineLvl w:val="0"/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1102"/>
        <w:ind w:left="357"/>
        <w:jc w:val="both"/>
        <w:spacing w:before="120" w:after="120"/>
        <w:rPr>
          <w:bCs/>
          <w:i/>
          <w:sz w:val="24"/>
          <w:szCs w:val="24"/>
        </w:rPr>
        <w:outlineLvl w:val="0"/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1102"/>
        <w:ind w:left="357"/>
        <w:jc w:val="both"/>
        <w:spacing w:before="120" w:after="120"/>
        <w:rPr>
          <w:bCs/>
          <w:i/>
          <w:sz w:val="24"/>
          <w:szCs w:val="24"/>
        </w:rPr>
        <w:outlineLvl w:val="0"/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1102"/>
        <w:ind w:left="357"/>
        <w:jc w:val="both"/>
        <w:spacing w:before="120" w:after="120"/>
        <w:rPr>
          <w:bCs/>
          <w:i/>
          <w:sz w:val="24"/>
          <w:szCs w:val="24"/>
        </w:rPr>
        <w:outlineLvl w:val="0"/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1102"/>
        <w:ind w:left="357"/>
        <w:jc w:val="both"/>
        <w:spacing w:before="120" w:after="120"/>
        <w:rPr>
          <w:bCs/>
          <w:i/>
          <w:sz w:val="24"/>
          <w:szCs w:val="24"/>
        </w:rPr>
        <w:outlineLvl w:val="0"/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1102"/>
        <w:ind w:left="357"/>
        <w:jc w:val="both"/>
        <w:spacing w:before="120" w:after="120"/>
        <w:rPr>
          <w:bCs/>
          <w:i/>
          <w:sz w:val="24"/>
          <w:szCs w:val="24"/>
        </w:rPr>
        <w:outlineLvl w:val="0"/>
      </w:pP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1102"/>
        <w:ind w:left="357"/>
        <w:jc w:val="both"/>
        <w:spacing w:before="120" w:after="120"/>
        <w:rPr>
          <w:bCs/>
          <w:i/>
          <w:sz w:val="24"/>
          <w:szCs w:val="24"/>
        </w:rPr>
        <w:outlineLvl w:val="0"/>
      </w:pPr>
      <w:r>
        <w:rPr>
          <w:i/>
          <w:iCs/>
          <w:sz w:val="24"/>
          <w:szCs w:val="24"/>
          <w:highlight w:val="none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1102"/>
        <w:ind w:left="357"/>
        <w:jc w:val="both"/>
        <w:spacing w:before="120" w:after="120"/>
        <w:rPr>
          <w:i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i/>
          <w:iCs/>
          <w:sz w:val="24"/>
          <w:szCs w:val="24"/>
        </w:rPr>
      </w:r>
      <w:r>
        <w:rPr>
          <w:i/>
          <w:sz w:val="24"/>
          <w:szCs w:val="24"/>
          <w:highlight w:val="none"/>
          <w14:ligatures w14:val="none"/>
        </w:rPr>
      </w:r>
      <w:r>
        <w:rPr>
          <w:i/>
          <w:sz w:val="24"/>
          <w:szCs w:val="24"/>
          <w:highlight w:val="none"/>
          <w14:ligatures w14:val="none"/>
        </w:rPr>
      </w:r>
    </w:p>
    <w:p>
      <w:pPr>
        <w:shd w:val="nil" w:color="auto"/>
        <w:rPr>
          <w:bCs/>
          <w:i/>
          <w:sz w:val="24"/>
          <w:szCs w:val="24"/>
          <w14:ligatures w14:val="none"/>
        </w:rPr>
        <w:suppressLineNumbers w:val="0"/>
      </w:pPr>
      <w:r>
        <w:rPr>
          <w:bCs/>
          <w:i/>
          <w:sz w:val="24"/>
          <w:szCs w:val="24"/>
          <w14:ligatures w14:val="none"/>
        </w:rPr>
        <w:br w:type="page" w:clear="all"/>
      </w:r>
      <w:r>
        <w:rPr>
          <w:i/>
          <w:iCs/>
          <w:sz w:val="24"/>
          <w:szCs w:val="24"/>
        </w:rPr>
      </w:r>
      <w:bookmarkStart w:id="7" w:name="OLE_LINK3"/>
      <w:r>
        <w:rPr>
          <w:i/>
          <w:iCs/>
          <w:sz w:val="24"/>
          <w:szCs w:val="24"/>
        </w:rPr>
      </w:r>
      <w:bookmarkEnd w:id="7"/>
      <w:r>
        <w:rPr>
          <w:i/>
          <w:iCs/>
          <w:sz w:val="24"/>
          <w:szCs w:val="24"/>
        </w:rPr>
        <w:t xml:space="preserve">Итоги голосования по </w:t>
      </w:r>
      <w:r>
        <w:rPr>
          <w:i/>
          <w:iCs/>
          <w:sz w:val="24"/>
          <w:szCs w:val="24"/>
        </w:rPr>
        <w:t xml:space="preserve">вопросу 6</w:t>
      </w:r>
      <w:r>
        <w:rPr>
          <w:i/>
          <w:iCs/>
          <w:sz w:val="24"/>
          <w:szCs w:val="24"/>
        </w:rPr>
        <w:t xml:space="preserve"> повестки дня:</w:t>
      </w:r>
      <w:r>
        <w:rPr>
          <w:bCs/>
          <w:i/>
          <w:sz w:val="24"/>
          <w:szCs w:val="24"/>
          <w14:ligatures w14:val="none"/>
        </w:rPr>
      </w:r>
      <w:r>
        <w:rPr>
          <w:bCs/>
          <w:i/>
          <w:sz w:val="24"/>
          <w:szCs w:val="24"/>
          <w14:ligatures w14:val="none"/>
        </w:rPr>
      </w:r>
    </w:p>
    <w:p>
      <w:pPr>
        <w:pStyle w:val="1110"/>
        <w:numPr>
          <w:ilvl w:val="0"/>
          <w:numId w:val="7"/>
        </w:numPr>
        <w:contextualSpacing w:val="0"/>
        <w:ind w:left="0" w:firstLine="0"/>
        <w:jc w:val="both"/>
        <w:spacing w:before="36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кумулятивных</w:t>
      </w:r>
      <w:r>
        <w:rPr>
          <w:sz w:val="24"/>
          <w:szCs w:val="24"/>
        </w:rPr>
        <w:t xml:space="preserve"> голосов, которым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облада</w:t>
      </w:r>
      <w:r>
        <w:rPr>
          <w:sz w:val="24"/>
          <w:szCs w:val="24"/>
        </w:rPr>
        <w:t xml:space="preserve">ли</w:t>
      </w:r>
      <w:r>
        <w:rPr>
          <w:sz w:val="24"/>
          <w:szCs w:val="24"/>
        </w:rPr>
        <w:t xml:space="preserve"> лица, включенные в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писок лиц, </w:t>
      </w:r>
      <w:r>
        <w:rPr>
          <w:sz w:val="24"/>
          <w:szCs w:val="24"/>
          <w:highlight w:val="white"/>
        </w:rPr>
        <w:t xml:space="preserve">имеющих право голоса при принятии решений общим собранием акционеров</w:t>
      </w:r>
      <w:r>
        <w:rPr>
          <w:sz w:val="24"/>
          <w:szCs w:val="24"/>
          <w:highlight w:val="white"/>
        </w:rPr>
        <w:t xml:space="preserve">,</w:t>
      </w:r>
      <w:r>
        <w:rPr>
          <w:sz w:val="24"/>
          <w:szCs w:val="24"/>
          <w:highlight w:val="white"/>
        </w:rPr>
        <w:t xml:space="preserve"> по </w:t>
      </w:r>
      <w:r>
        <w:rPr>
          <w:sz w:val="24"/>
          <w:szCs w:val="24"/>
          <w:highlight w:val="white"/>
        </w:rPr>
        <w:t xml:space="preserve">вопросу 6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повестки дня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составило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63 107 310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10"/>
        <w:numPr>
          <w:ilvl w:val="0"/>
          <w:numId w:val="7"/>
        </w:numPr>
        <w:contextualSpacing w:val="0"/>
        <w:ind w:left="0" w:firstLine="0"/>
        <w:jc w:val="both"/>
        <w:spacing w:before="24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 кумулятивных голосов, приходившихся на голосующие акции </w:t>
      </w:r>
      <w:r>
        <w:rPr>
          <w:sz w:val="24"/>
          <w:szCs w:val="24"/>
        </w:rPr>
        <w:t xml:space="preserve">АО «Газпром газораспределение Пермь»</w:t>
      </w:r>
      <w:r>
        <w:rPr>
          <w:sz w:val="24"/>
          <w:szCs w:val="24"/>
        </w:rP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>
        <w:rPr>
          <w:sz w:val="24"/>
          <w:szCs w:val="24"/>
        </w:rPr>
        <w:t xml:space="preserve">вопросу 6</w:t>
      </w:r>
      <w:r>
        <w:rPr>
          <w:sz w:val="24"/>
          <w:szCs w:val="24"/>
        </w:rPr>
        <w:t xml:space="preserve"> повестки дня, составило:</w:t>
      </w:r>
      <w:r>
        <w:rPr>
          <w:sz w:val="24"/>
          <w:szCs w:val="24"/>
        </w:rPr>
        <w:t xml:space="preserve">63 107 310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10"/>
        <w:numPr>
          <w:ilvl w:val="0"/>
          <w:numId w:val="7"/>
        </w:numPr>
        <w:contextualSpacing w:val="0"/>
        <w:ind w:left="0" w:firstLine="0"/>
        <w:jc w:val="both"/>
        <w:spacing w:before="24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кумулятивных голосов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обладали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лица</w:t>
      </w:r>
      <w:r>
        <w:rPr>
          <w:sz w:val="24"/>
          <w:szCs w:val="24"/>
        </w:rPr>
        <w:t xml:space="preserve">, у</w:t>
      </w:r>
      <w:r>
        <w:rPr>
          <w:sz w:val="24"/>
          <w:szCs w:val="24"/>
        </w:rPr>
        <w:t xml:space="preserve">частвовавшие в заседании, голосование на котором совмещается с заочным голосованием, </w:t>
      </w:r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вопросу 6 </w:t>
      </w:r>
      <w:r>
        <w:rPr>
          <w:sz w:val="24"/>
          <w:szCs w:val="24"/>
        </w:rPr>
        <w:t xml:space="preserve">составило: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58 090 536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8"/>
        <w:jc w:val="both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ля принятия решения по вопросу 6</w:t>
      </w:r>
      <w:r>
        <w:rPr>
          <w:sz w:val="24"/>
          <w:szCs w:val="24"/>
        </w:rPr>
        <w:t xml:space="preserve"> повестки дня</w:t>
      </w:r>
      <w:r>
        <w:rPr>
          <w:sz w:val="24"/>
          <w:szCs w:val="24"/>
        </w:rPr>
        <w:t xml:space="preserve"> кворум имелся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8"/>
        <w:jc w:val="both"/>
        <w:spacing w:before="24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</w:t>
        <w:tab/>
      </w:r>
      <w:r>
        <w:rPr>
          <w:sz w:val="24"/>
          <w:szCs w:val="24"/>
        </w:rPr>
        <w:t xml:space="preserve">Результаты распределения голосов по </w:t>
      </w:r>
      <w:r>
        <w:rPr>
          <w:sz w:val="24"/>
          <w:szCs w:val="24"/>
        </w:rPr>
        <w:t xml:space="preserve">вопросу 6</w:t>
      </w:r>
      <w:r>
        <w:rPr>
          <w:sz w:val="24"/>
          <w:szCs w:val="24"/>
        </w:rPr>
        <w:t xml:space="preserve"> повестки дня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652" w:type="dxa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2"/>
        <w:gridCol w:w="5040"/>
        <w:gridCol w:w="252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2" w:type="dxa"/>
            <w:vAlign w:val="center"/>
            <w:textDirection w:val="lrTb"/>
            <w:noWrap w:val="false"/>
          </w:tcPr>
          <w:p>
            <w:pPr>
              <w:pStyle w:val="1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0" w:type="dxa"/>
            <w:vAlign w:val="center"/>
            <w:textDirection w:val="lrTb"/>
            <w:noWrap w:val="false"/>
          </w:tcPr>
          <w:p>
            <w:pPr>
              <w:pStyle w:val="1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кандидата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960" w:type="dxa"/>
            <w:vAlign w:val="center"/>
            <w:textDirection w:val="lrTb"/>
            <w:noWrap w:val="false"/>
          </w:tcPr>
          <w:p>
            <w:pPr>
              <w:pStyle w:val="1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</w:t>
            </w:r>
            <w:r>
              <w:rPr>
                <w:sz w:val="24"/>
                <w:szCs w:val="24"/>
              </w:rPr>
              <w:t xml:space="preserve"> голосов,</w:t>
              <w:br w:type="textWrapping" w:clear="all"/>
              <w:t xml:space="preserve">поданных</w:t>
              <w:br w:type="textWrapping" w:clear="all"/>
            </w:r>
            <w:r>
              <w:rPr>
                <w:b/>
                <w:bCs/>
                <w:sz w:val="24"/>
                <w:szCs w:val="24"/>
              </w:rPr>
              <w:t xml:space="preserve">«ЗА»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кандидата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Borders>
              <w:bottom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1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040" w:type="dxa"/>
            <w:vAlign w:val="center"/>
            <w:textDirection w:val="lrTb"/>
            <w:noWrap w:val="false"/>
          </w:tcPr>
          <w:p>
            <w:pPr>
              <w:pStyle w:val="1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ПАХОМОВСКИЙ ЮРИЙ ВИТАЛЬЕВИЧ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pStyle w:val="1105"/>
              <w:jc w:val="righ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8 349 534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110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14,3733%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Borders>
              <w:bottom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1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040" w:type="dxa"/>
            <w:vAlign w:val="center"/>
            <w:textDirection w:val="lrTb"/>
            <w:noWrap w:val="false"/>
          </w:tcPr>
          <w:p>
            <w:pPr>
              <w:pStyle w:val="1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ШАРИПОВА ЗУЛЬФИЯ МИНГАЛЕЕВНА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pStyle w:val="1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8 349 484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110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14,3732%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Borders>
              <w:bottom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1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040" w:type="dxa"/>
            <w:vAlign w:val="center"/>
            <w:textDirection w:val="lrTb"/>
            <w:noWrap w:val="false"/>
          </w:tcPr>
          <w:p>
            <w:pPr>
              <w:pStyle w:val="1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БЕЛЯЕВА НЕЛЛИ ВАДИМОВНА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pStyle w:val="1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8 349 484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110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14,3732%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Borders>
              <w:bottom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1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040" w:type="dxa"/>
            <w:vAlign w:val="center"/>
            <w:textDirection w:val="lrTb"/>
            <w:noWrap w:val="false"/>
          </w:tcPr>
          <w:p>
            <w:pPr>
              <w:pStyle w:val="1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ВЛАСЕНКО ВЕРОНИКА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pStyle w:val="1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8 349 484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110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14,3732%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Borders>
              <w:bottom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1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040" w:type="dxa"/>
            <w:vAlign w:val="center"/>
            <w:textDirection w:val="lrTb"/>
            <w:noWrap w:val="false"/>
          </w:tcPr>
          <w:p>
            <w:pPr>
              <w:pStyle w:val="1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ДУДКИН АЛЕКСЕЙ АЛЕКСАНДРОВИЧ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pStyle w:val="1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8 349 484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110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14,3732%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Borders>
              <w:bottom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1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040" w:type="dxa"/>
            <w:vAlign w:val="center"/>
            <w:textDirection w:val="lrTb"/>
            <w:noWrap w:val="false"/>
          </w:tcPr>
          <w:p>
            <w:pPr>
              <w:pStyle w:val="1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МИНЧЕНКО АЛЕКСЕЙ ВАЛЕРЬЕВИЧ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pStyle w:val="1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110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0,0000%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Borders>
              <w:bottom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pStyle w:val="1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040" w:type="dxa"/>
            <w:vAlign w:val="center"/>
            <w:textDirection w:val="lrTb"/>
            <w:noWrap w:val="false"/>
          </w:tcPr>
          <w:p>
            <w:pPr>
              <w:pStyle w:val="1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ИВАНОВСКИЙ АРТЕМ ВЛАДИМИРОВИЧ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pStyle w:val="1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110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0,0043%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bottom w:val="single" w:color="000000" w:sz="4" w:space="0"/>
            </w:tcBorders>
            <w:tcW w:w="652" w:type="dxa"/>
            <w:vAlign w:val="center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040" w:type="dxa"/>
            <w:vAlign w:val="center"/>
            <w:vMerge w:val="restart"/>
            <w:textDirection w:val="lrTb"/>
            <w:noWrap w:val="false"/>
          </w:tcPr>
          <w:p>
            <w:pPr>
              <w:pStyle w:val="1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КНЯЗЕВА НАТАЛЬЯ БОРИСОВНА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2520" w:type="dxa"/>
            <w:vAlign w:val="center"/>
            <w:vMerge w:val="restart"/>
            <w:textDirection w:val="lrTb"/>
            <w:noWrap w:val="false"/>
          </w:tcPr>
          <w:p>
            <w:pPr>
              <w:pStyle w:val="1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7 959 684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110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13,7022%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bottom w:val="single" w:color="000000" w:sz="4" w:space="0"/>
            </w:tcBorders>
            <w:tcW w:w="652" w:type="dxa"/>
            <w:vAlign w:val="center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040" w:type="dxa"/>
            <w:vAlign w:val="center"/>
            <w:vMerge w:val="restart"/>
            <w:textDirection w:val="lrTb"/>
            <w:noWrap w:val="false"/>
          </w:tcPr>
          <w:p>
            <w:pPr>
              <w:pStyle w:val="1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ЧЕРЕЗОВ СЕРГЕЙ БОРИСОВИЧ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2520" w:type="dxa"/>
            <w:vAlign w:val="center"/>
            <w:vMerge w:val="restart"/>
            <w:textDirection w:val="lrTb"/>
            <w:noWrap w:val="false"/>
          </w:tcPr>
          <w:p>
            <w:pPr>
              <w:pStyle w:val="1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8 369 434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110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14,4076%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gridSpan w:val="4"/>
            <w:tcBorders>
              <w:left w:val="none" w:color="000000" w:sz="4" w:space="0"/>
              <w:right w:val="none" w:color="000000" w:sz="4" w:space="0"/>
            </w:tcBorders>
            <w:tcW w:w="9652" w:type="dxa"/>
            <w:vAlign w:val="center"/>
            <w:textDirection w:val="lrTb"/>
            <w:noWrap w:val="false"/>
          </w:tcPr>
          <w:p>
            <w:pPr>
              <w:pStyle w:val="1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gridSpan w:val="2"/>
            <w:tcW w:w="5692" w:type="dxa"/>
            <w:vAlign w:val="center"/>
            <w:textDirection w:val="lrTb"/>
            <w:noWrap w:val="false"/>
          </w:tcPr>
          <w:p>
            <w:pPr>
              <w:pStyle w:val="1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 ВСЕХ КАНДИДАТОВ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pStyle w:val="1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1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0,0000%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gridSpan w:val="2"/>
            <w:tcW w:w="5692" w:type="dxa"/>
            <w:vAlign w:val="center"/>
            <w:textDirection w:val="lrTb"/>
            <w:noWrap w:val="false"/>
          </w:tcPr>
          <w:p>
            <w:pPr>
              <w:pStyle w:val="1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ВОЗДЕРЖАЛСЯ ПО ВСЕМ КАНДИДАТАМ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pStyle w:val="1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1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0,0000%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108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</w:t>
        <w:tab/>
        <w:t xml:space="preserve">Число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кумулятивных </w:t>
      </w:r>
      <w:r>
        <w:rPr>
          <w:sz w:val="24"/>
          <w:szCs w:val="24"/>
        </w:rPr>
        <w:t xml:space="preserve">голосов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вопросу 6</w:t>
      </w:r>
      <w:r>
        <w:rPr>
          <w:sz w:val="24"/>
          <w:szCs w:val="24"/>
        </w:rPr>
        <w:t xml:space="preserve"> повестки дня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поставленному на голосование, которые не подсчитывались в связи с признанием бюллетеней недействительными или по иным основаниям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составило: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10 941</w:t>
      </w:r>
      <w:r>
        <w:rPr>
          <w:sz w:val="24"/>
          <w:szCs w:val="24"/>
        </w:rPr>
        <w:t xml:space="preserve"> (0,0188%)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8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</w:t>
        <w:tab/>
      </w:r>
      <w:bookmarkStart w:id="8" w:name="_GoBack_0_0"/>
      <w:r>
        <w:rPr>
          <w:sz w:val="24"/>
          <w:szCs w:val="24"/>
        </w:rPr>
      </w:r>
      <w:bookmarkEnd w:id="8"/>
      <w:r>
        <w:rPr>
          <w:sz w:val="24"/>
          <w:szCs w:val="24"/>
        </w:rPr>
        <w:t xml:space="preserve">Формулировка решения, принятого общим собранием, по </w:t>
      </w:r>
      <w:r>
        <w:rPr>
          <w:sz w:val="24"/>
          <w:szCs w:val="24"/>
        </w:rPr>
        <w:t xml:space="preserve">вопросу 6</w:t>
      </w:r>
      <w:r>
        <w:rPr>
          <w:sz w:val="24"/>
          <w:szCs w:val="24"/>
        </w:rPr>
        <w:t xml:space="preserve"> повестки дня: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8"/>
        <w:ind w:left="357"/>
        <w:jc w:val="both"/>
        <w:spacing w:before="120" w:after="120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«</w:t>
      </w:r>
      <w:r>
        <w:rPr>
          <w:i/>
          <w:iCs/>
          <w:sz w:val="24"/>
          <w:szCs w:val="24"/>
        </w:rPr>
        <w:t xml:space="preserve">Избрать Совет директоров Общества в следующем составе:</w:t>
      </w:r>
      <w:r>
        <w:rPr>
          <w:i/>
          <w:iCs/>
          <w:sz w:val="24"/>
          <w:szCs w:val="24"/>
        </w:rPr>
        <w:t xml:space="preserve">»</w: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</w:r>
    </w:p>
    <w:tbl>
      <w:tblPr>
        <w:tblW w:w="9302" w:type="dxa"/>
        <w:tblInd w:w="34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2"/>
        <w:gridCol w:w="8640"/>
      </w:tblGrid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" w:type="dxa"/>
            <w:vAlign w:val="top"/>
            <w:textDirection w:val="lrTb"/>
            <w:noWrap w:val="false"/>
          </w:tcPr>
          <w:p>
            <w:pPr>
              <w:pStyle w:val="1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center"/>
            <w:textDirection w:val="lrTb"/>
            <w:noWrap w:val="false"/>
          </w:tcPr>
          <w:p>
            <w:pPr>
              <w:pStyle w:val="1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ЧЕРЕЗОВ СЕРГЕЙ БОРИСОВИЧ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" w:type="dxa"/>
            <w:vAlign w:val="top"/>
            <w:textDirection w:val="lrTb"/>
            <w:noWrap w:val="false"/>
          </w:tcPr>
          <w:p>
            <w:pPr>
              <w:pStyle w:val="1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center"/>
            <w:textDirection w:val="lrTb"/>
            <w:noWrap w:val="false"/>
          </w:tcPr>
          <w:p>
            <w:pPr>
              <w:pStyle w:val="1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ПАХОМОВСКИЙ ЮРИЙ ВИТАЛЬЕВИЧ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" w:type="dxa"/>
            <w:vAlign w:val="top"/>
            <w:textDirection w:val="lrTb"/>
            <w:noWrap w:val="false"/>
          </w:tcPr>
          <w:p>
            <w:pPr>
              <w:pStyle w:val="1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center"/>
            <w:textDirection w:val="lrTb"/>
            <w:noWrap w:val="false"/>
          </w:tcPr>
          <w:p>
            <w:pPr>
              <w:pStyle w:val="1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ШАРИПОВА ЗУЛЬФИЯ МИНГАЛЕЕВНА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" w:type="dxa"/>
            <w:vAlign w:val="top"/>
            <w:textDirection w:val="lrTb"/>
            <w:noWrap w:val="false"/>
          </w:tcPr>
          <w:p>
            <w:pPr>
              <w:pStyle w:val="1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center"/>
            <w:textDirection w:val="lrTb"/>
            <w:noWrap w:val="false"/>
          </w:tcPr>
          <w:p>
            <w:pPr>
              <w:pStyle w:val="1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БЕЛЯЕВА НЕЛЛИ ВАДИМОВНА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" w:type="dxa"/>
            <w:vAlign w:val="top"/>
            <w:textDirection w:val="lrTb"/>
            <w:noWrap w:val="false"/>
          </w:tcPr>
          <w:p>
            <w:pPr>
              <w:pStyle w:val="1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center"/>
            <w:textDirection w:val="lrTb"/>
            <w:noWrap w:val="false"/>
          </w:tcPr>
          <w:p>
            <w:pPr>
              <w:pStyle w:val="1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ВЛАСЕНКО ВЕРОНИКА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" w:type="dxa"/>
            <w:vAlign w:val="top"/>
            <w:textDirection w:val="lrTb"/>
            <w:noWrap w:val="false"/>
          </w:tcPr>
          <w:p>
            <w:pPr>
              <w:pStyle w:val="1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center"/>
            <w:textDirection w:val="lrTb"/>
            <w:noWrap w:val="false"/>
          </w:tcPr>
          <w:p>
            <w:pPr>
              <w:pStyle w:val="1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ДУДКИН АЛЕКСЕЙ АЛЕКСАНДРОВИЧ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" w:type="dxa"/>
            <w:vAlign w:val="top"/>
            <w:textDirection w:val="lrTb"/>
            <w:noWrap w:val="false"/>
          </w:tcPr>
          <w:p>
            <w:pPr>
              <w:pStyle w:val="1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center"/>
            <w:textDirection w:val="lrTb"/>
            <w:noWrap w:val="false"/>
          </w:tcPr>
          <w:p>
            <w:pPr>
              <w:pStyle w:val="1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КНЯЗЕВА НАТАЛЬЯ БОРИСОВНА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108"/>
        <w:jc w:val="both"/>
        <w:spacing w:after="240"/>
        <w:tabs>
          <w:tab w:val="center" w:pos="4748" w:leader="none"/>
        </w:tabs>
        <w:rPr>
          <w:sz w:val="24"/>
          <w:szCs w:val="24"/>
        </w:rPr>
        <w:sectPr>
          <w:headerReference w:type="default" r:id="rId15"/>
          <w:footnotePr/>
          <w:endnotePr/>
          <w:type w:val="nextPage"/>
          <w:pgSz w:w="11906" w:h="16838" w:orient="portrait"/>
          <w:pgMar w:top="567" w:right="709" w:bottom="567" w:left="1701" w:header="567" w:footer="567" w:gutter="0"/>
          <w:cols w:num="1" w:sep="0" w:space="708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13"/>
        <w:spacing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Итоги голосования по </w:t>
      </w:r>
      <w:r>
        <w:rPr>
          <w:sz w:val="24"/>
          <w:szCs w:val="24"/>
        </w:rPr>
        <w:t xml:space="preserve">вопросу 7</w:t>
      </w:r>
      <w:r>
        <w:rPr>
          <w:sz w:val="24"/>
          <w:szCs w:val="24"/>
        </w:rPr>
        <w:t xml:space="preserve"> повестки дня: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13"/>
        <w:numPr>
          <w:ilvl w:val="0"/>
          <w:numId w:val="8"/>
        </w:numPr>
        <w:ind w:left="0" w:firstLine="0"/>
        <w:jc w:val="both"/>
        <w:spacing w:before="360" w:after="120"/>
        <w:tabs>
          <w:tab w:val="left" w:pos="284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Число голосов, кот</w:t>
      </w:r>
      <w:r>
        <w:rPr>
          <w:sz w:val="24"/>
          <w:szCs w:val="24"/>
          <w:highlight w:val="white"/>
        </w:rPr>
        <w:t xml:space="preserve">орым</w:t>
      </w:r>
      <w:r>
        <w:rPr>
          <w:sz w:val="24"/>
          <w:szCs w:val="24"/>
          <w:highlight w:val="white"/>
        </w:rPr>
        <w:t xml:space="preserve">и</w:t>
      </w:r>
      <w:r>
        <w:rPr>
          <w:sz w:val="24"/>
          <w:szCs w:val="24"/>
          <w:highlight w:val="white"/>
        </w:rPr>
        <w:t xml:space="preserve"> облада</w:t>
      </w:r>
      <w:r>
        <w:rPr>
          <w:sz w:val="24"/>
          <w:szCs w:val="24"/>
          <w:highlight w:val="white"/>
        </w:rPr>
        <w:t xml:space="preserve">ли</w:t>
      </w:r>
      <w:r>
        <w:rPr>
          <w:sz w:val="24"/>
          <w:szCs w:val="24"/>
          <w:highlight w:val="white"/>
        </w:rPr>
        <w:t xml:space="preserve"> лица, включенные в </w:t>
      </w:r>
      <w:r>
        <w:rPr>
          <w:sz w:val="24"/>
          <w:szCs w:val="24"/>
          <w:highlight w:val="white"/>
        </w:rPr>
        <w:t xml:space="preserve">С</w:t>
      </w:r>
      <w:r>
        <w:rPr>
          <w:sz w:val="24"/>
          <w:szCs w:val="24"/>
          <w:highlight w:val="white"/>
        </w:rPr>
        <w:t xml:space="preserve">писок лиц, </w:t>
      </w:r>
      <w:r>
        <w:rPr>
          <w:sz w:val="24"/>
          <w:szCs w:val="24"/>
          <w:highlight w:val="white"/>
        </w:rPr>
        <w:t xml:space="preserve">имеющих право голоса при принятии решений общим собранием акционеров</w:t>
      </w:r>
      <w:r>
        <w:rPr>
          <w:sz w:val="24"/>
          <w:szCs w:val="24"/>
          <w:highlight w:val="white"/>
        </w:rPr>
        <w:t xml:space="preserve">,</w:t>
      </w:r>
      <w:r>
        <w:rPr>
          <w:sz w:val="24"/>
          <w:szCs w:val="24"/>
          <w:highlight w:val="white"/>
        </w:rPr>
        <w:t xml:space="preserve"> по </w:t>
      </w:r>
      <w:r>
        <w:rPr>
          <w:sz w:val="24"/>
          <w:szCs w:val="24"/>
          <w:highlight w:val="white"/>
        </w:rPr>
        <w:t xml:space="preserve">вопросу 7</w:t>
      </w:r>
      <w:r>
        <w:rPr>
          <w:sz w:val="24"/>
          <w:szCs w:val="24"/>
          <w:highlight w:val="white"/>
        </w:rPr>
        <w:t xml:space="preserve"> повестки дня </w:t>
      </w:r>
      <w:r>
        <w:rPr>
          <w:sz w:val="24"/>
          <w:szCs w:val="24"/>
          <w:highlight w:val="white"/>
        </w:rPr>
        <w:t xml:space="preserve">составило</w:t>
      </w:r>
      <w:r>
        <w:rPr>
          <w:sz w:val="24"/>
          <w:szCs w:val="24"/>
          <w:highlight w:val="white"/>
        </w:rPr>
        <w:t xml:space="preserve">: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9 015 330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113"/>
        <w:numPr>
          <w:ilvl w:val="0"/>
          <w:numId w:val="8"/>
        </w:numPr>
        <w:ind w:left="0" w:firstLine="0"/>
        <w:jc w:val="both"/>
        <w:spacing w:before="24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 голосов, приходившихся на голосующие акции </w:t>
      </w:r>
      <w:r>
        <w:rPr>
          <w:sz w:val="24"/>
          <w:szCs w:val="24"/>
        </w:rPr>
        <w:t xml:space="preserve">АО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«Газпром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газораспределение Пермь»</w:t>
      </w:r>
      <w:r>
        <w:rPr>
          <w:sz w:val="24"/>
          <w:szCs w:val="24"/>
        </w:rPr>
        <w:t xml:space="preserve">, определенное с учетом положений пункта 4.24 Положения Банка России от 16 ноября 2018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г. № 660-п «Об общих собраниях акционеров», по </w:t>
      </w:r>
      <w:r>
        <w:rPr>
          <w:sz w:val="24"/>
          <w:szCs w:val="24"/>
        </w:rPr>
        <w:t xml:space="preserve">вопросу 7</w:t>
      </w:r>
      <w:r>
        <w:rPr>
          <w:sz w:val="24"/>
          <w:szCs w:val="24"/>
        </w:rPr>
        <w:t xml:space="preserve"> повестки дня составило:</w:t>
      </w:r>
      <w:r>
        <w:rPr>
          <w:sz w:val="24"/>
          <w:szCs w:val="24"/>
        </w:rPr>
        <w:t xml:space="preserve"> </w:t>
      </w:r>
      <w:bookmarkStart w:id="9" w:name="_GoBack_7"/>
      <w:r>
        <w:rPr>
          <w:sz w:val="24"/>
          <w:szCs w:val="24"/>
        </w:rPr>
      </w:r>
      <w:bookmarkEnd w:id="9"/>
      <w:r>
        <w:rPr>
          <w:sz w:val="24"/>
          <w:szCs w:val="24"/>
        </w:rPr>
        <w:t xml:space="preserve">9 015 330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13"/>
        <w:numPr>
          <w:ilvl w:val="0"/>
          <w:numId w:val="8"/>
        </w:numPr>
        <w:ind w:left="0" w:firstLine="0"/>
        <w:jc w:val="both"/>
        <w:spacing w:before="24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голосов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обладали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участвовавшие в заседании, голосование на котором совмещается с заочным голосованием,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вопросу 7 </w:t>
      </w:r>
      <w:r>
        <w:rPr>
          <w:sz w:val="24"/>
          <w:szCs w:val="24"/>
        </w:rPr>
        <w:t xml:space="preserve">повестки дня составило: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8 298 648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13"/>
        <w:jc w:val="both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ля принятия решения по вопросу 7 </w:t>
      </w:r>
      <w:r>
        <w:rPr>
          <w:sz w:val="24"/>
          <w:szCs w:val="24"/>
        </w:rPr>
        <w:t xml:space="preserve">повестки дня</w:t>
      </w:r>
      <w:r>
        <w:rPr>
          <w:sz w:val="24"/>
          <w:szCs w:val="24"/>
        </w:rPr>
        <w:t xml:space="preserve"> кворум имелся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13"/>
        <w:jc w:val="both"/>
        <w:spacing w:before="24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</w:t>
        <w:tab/>
      </w:r>
      <w:r>
        <w:rPr>
          <w:sz w:val="24"/>
          <w:szCs w:val="24"/>
        </w:rPr>
        <w:t xml:space="preserve">Результаты распределения голосов по </w:t>
      </w:r>
      <w:r>
        <w:rPr>
          <w:sz w:val="24"/>
          <w:szCs w:val="24"/>
        </w:rPr>
        <w:t xml:space="preserve">вопросу 7</w:t>
      </w:r>
      <w:r>
        <w:rPr>
          <w:sz w:val="24"/>
          <w:szCs w:val="24"/>
        </w:rPr>
        <w:t xml:space="preserve"> повестки дня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86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9"/>
        <w:gridCol w:w="2732"/>
        <w:gridCol w:w="1669"/>
        <w:gridCol w:w="992"/>
        <w:gridCol w:w="1418"/>
        <w:gridCol w:w="1538"/>
        <w:gridCol w:w="1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9" w:type="dxa"/>
            <w:vAlign w:val="center"/>
            <w:textDirection w:val="lrTb"/>
            <w:noWrap w:val="false"/>
          </w:tcPr>
          <w:p>
            <w:pPr>
              <w:pStyle w:val="1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2" w:type="dxa"/>
            <w:vAlign w:val="center"/>
            <w:textDirection w:val="lrTb"/>
            <w:noWrap w:val="false"/>
          </w:tcPr>
          <w:p>
            <w:pPr>
              <w:pStyle w:val="1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</w:t>
              <w:br w:type="textWrapping" w:clear="all"/>
              <w:t xml:space="preserve">кандидата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661" w:type="dxa"/>
            <w:vAlign w:val="center"/>
            <w:textDirection w:val="lrTb"/>
            <w:noWrap w:val="false"/>
          </w:tcPr>
          <w:p>
            <w:pPr>
              <w:pStyle w:val="1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</w:t>
            </w:r>
            <w:r>
              <w:rPr>
                <w:sz w:val="24"/>
                <w:szCs w:val="24"/>
              </w:rPr>
              <w:t xml:space="preserve"> голосов,</w:t>
              <w:br w:type="textWrapping" w:clear="all"/>
              <w:t xml:space="preserve">поданных</w:t>
              <w:br w:type="textWrapping" w:clear="all"/>
            </w:r>
            <w:r>
              <w:rPr>
                <w:b/>
                <w:bCs/>
                <w:sz w:val="24"/>
                <w:szCs w:val="24"/>
              </w:rPr>
              <w:t xml:space="preserve">«ЗА»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right w:w="57" w:type="dxa"/>
            </w:tcMar>
            <w:tcW w:w="1418" w:type="dxa"/>
            <w:vAlign w:val="center"/>
            <w:textDirection w:val="lrTb"/>
            <w:noWrap w:val="false"/>
          </w:tcPr>
          <w:p>
            <w:pPr>
              <w:pStyle w:val="1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голосов,</w:t>
              <w:br w:type="textWrapping" w:clear="all"/>
              <w:t xml:space="preserve">поданных</w:t>
              <w:br w:type="textWrapping" w:clear="all"/>
            </w:r>
            <w:r>
              <w:rPr>
                <w:b/>
                <w:bCs/>
                <w:sz w:val="24"/>
                <w:szCs w:val="24"/>
              </w:rPr>
              <w:t xml:space="preserve">«ПРОТИВ»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right w:w="57" w:type="dxa"/>
            </w:tcMar>
            <w:tcW w:w="1538" w:type="dxa"/>
            <w:vAlign w:val="center"/>
            <w:textDirection w:val="lrTb"/>
            <w:noWrap w:val="false"/>
          </w:tcPr>
          <w:p>
            <w:pPr>
              <w:pStyle w:val="1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голосов</w:t>
              <w:br w:type="textWrapping" w:clear="all"/>
            </w:r>
            <w:r>
              <w:rPr>
                <w:b/>
                <w:bCs/>
                <w:sz w:val="24"/>
                <w:szCs w:val="24"/>
              </w:rPr>
              <w:t xml:space="preserve">«ВОЗДЕРЖАЛСЯ»</w:t>
            </w:r>
            <w:r>
              <w:rPr>
                <w:sz w:val="24"/>
                <w:szCs w:val="24"/>
              </w:rPr>
              <w:br w:type="textWrapping" w:clear="all"/>
              <w:t xml:space="preserve">при голосовании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98" w:type="dxa"/>
            <w:vAlign w:val="top"/>
            <w:textDirection w:val="lrTb"/>
            <w:noWrap w:val="false"/>
          </w:tcPr>
          <w:p>
            <w:pPr>
              <w:pStyle w:val="1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голосов по бюллетеням, признанным недействительными по кандидату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2"/>
        </w:trPr>
        <w:tc>
          <w:tcPr>
            <w:tcW w:w="419" w:type="dxa"/>
            <w:vAlign w:val="center"/>
            <w:textDirection w:val="lrTb"/>
            <w:noWrap w:val="false"/>
          </w:tcPr>
          <w:p>
            <w:pPr>
              <w:pStyle w:val="1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2" w:type="dxa"/>
            <w:vAlign w:val="center"/>
            <w:textDirection w:val="lrTb"/>
            <w:noWrap w:val="false"/>
          </w:tcPr>
          <w:p>
            <w:pPr>
              <w:pStyle w:val="1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 АЛЕКСАНДР СЕРГЕЕВИЧ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pStyle w:val="1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7 161 130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86,2927%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1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1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1 137 518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pStyle w:val="1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419" w:type="dxa"/>
            <w:vAlign w:val="center"/>
            <w:textDirection w:val="lrTb"/>
            <w:noWrap w:val="false"/>
          </w:tcPr>
          <w:p>
            <w:pPr>
              <w:pStyle w:val="1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2" w:type="dxa"/>
            <w:vAlign w:val="center"/>
            <w:textDirection w:val="lrTb"/>
            <w:noWrap w:val="false"/>
          </w:tcPr>
          <w:p>
            <w:pPr>
              <w:pStyle w:val="1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МОРОЗОВ АЛЕКСЕЙ АНАТОЛЬЕВИЧ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pStyle w:val="1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7 161 130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86,2927%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1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1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1 137 518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pStyle w:val="1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tcW w:w="419" w:type="dxa"/>
            <w:vAlign w:val="center"/>
            <w:textDirection w:val="lrTb"/>
            <w:noWrap w:val="false"/>
          </w:tcPr>
          <w:p>
            <w:pPr>
              <w:pStyle w:val="1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2" w:type="dxa"/>
            <w:vAlign w:val="center"/>
            <w:textDirection w:val="lrTb"/>
            <w:noWrap w:val="false"/>
          </w:tcPr>
          <w:p>
            <w:pPr>
              <w:pStyle w:val="1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ШЕВЫРЕВ СЕРГЕЙ ВИКТОРОВИЧ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pStyle w:val="1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7 161 130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86,2927%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1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1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1 137 518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pStyle w:val="1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113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</w:t>
        <w:tab/>
      </w:r>
      <w:bookmarkStart w:id="10" w:name="_GoBack_0_1"/>
      <w:r>
        <w:rPr>
          <w:sz w:val="24"/>
          <w:szCs w:val="24"/>
        </w:rPr>
      </w:r>
      <w:bookmarkEnd w:id="10"/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голосов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вопросу 7</w:t>
      </w:r>
      <w:r>
        <w:rPr>
          <w:sz w:val="24"/>
          <w:szCs w:val="24"/>
        </w:rPr>
        <w:t xml:space="preserve"> повестки дня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составило: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 (0,0000%)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13"/>
        <w:jc w:val="both"/>
        <w:spacing w:before="24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</w:t>
        <w:tab/>
      </w:r>
      <w:r>
        <w:rPr>
          <w:sz w:val="24"/>
          <w:szCs w:val="24"/>
        </w:rPr>
        <w:t xml:space="preserve">Формулировка решения, принятого общим собранием, по </w:t>
      </w:r>
      <w:r>
        <w:rPr>
          <w:sz w:val="24"/>
          <w:szCs w:val="24"/>
        </w:rPr>
        <w:t xml:space="preserve">вопросу 7</w:t>
      </w:r>
      <w:r>
        <w:rPr>
          <w:sz w:val="24"/>
          <w:szCs w:val="24"/>
        </w:rPr>
        <w:t xml:space="preserve"> повестки дня: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13"/>
        <w:ind w:left="360"/>
        <w:jc w:val="both"/>
        <w:spacing w:before="120" w:after="1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«</w:t>
      </w:r>
      <w:r>
        <w:rPr>
          <w:i/>
          <w:iCs/>
          <w:sz w:val="24"/>
          <w:szCs w:val="24"/>
        </w:rPr>
        <w:t xml:space="preserve">Избрать Ревизионную комиссию Общества в следующем составе:</w:t>
      </w:r>
      <w:r>
        <w:rPr>
          <w:i/>
          <w:iCs/>
          <w:sz w:val="24"/>
          <w:szCs w:val="24"/>
        </w:rPr>
        <w:t xml:space="preserve">»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tbl>
      <w:tblPr>
        <w:tblW w:w="7848" w:type="dxa"/>
        <w:tblInd w:w="36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"/>
        <w:gridCol w:w="7200"/>
      </w:tblGrid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pStyle w:val="1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0" w:type="dxa"/>
            <w:vAlign w:val="center"/>
            <w:textDirection w:val="lrTb"/>
            <w:noWrap w:val="false"/>
          </w:tcPr>
          <w:p>
            <w:pPr>
              <w:pStyle w:val="110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ЛЕБЕДЕВ АЛЕКСАНДР СЕРГЕЕВИЧ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pStyle w:val="1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0" w:type="dxa"/>
            <w:vAlign w:val="center"/>
            <w:textDirection w:val="lrTb"/>
            <w:noWrap w:val="false"/>
          </w:tcPr>
          <w:p>
            <w:pPr>
              <w:pStyle w:val="110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МОРОЗОВ АЛЕКСЕЙ АНАТОЛЬЕВИЧ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" w:type="dxa"/>
            <w:vAlign w:val="center"/>
            <w:textDirection w:val="lrTb"/>
            <w:noWrap w:val="false"/>
          </w:tcPr>
          <w:p>
            <w:pPr>
              <w:pStyle w:val="1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0" w:type="dxa"/>
            <w:vAlign w:val="center"/>
            <w:textDirection w:val="lrTb"/>
            <w:noWrap w:val="false"/>
          </w:tcPr>
          <w:p>
            <w:pPr>
              <w:pStyle w:val="110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ШЕВЫРЕВ СЕРГЕЙ ВИКТОРОВИЧ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113"/>
        <w:jc w:val="both"/>
        <w:spacing w:before="240"/>
        <w:rPr>
          <w:sz w:val="24"/>
          <w:szCs w:val="24"/>
        </w:rPr>
        <w:sectPr>
          <w:headerReference w:type="default" r:id="rId16"/>
          <w:footnotePr/>
          <w:endnotePr/>
          <w:type w:val="nextPage"/>
          <w:pgSz w:w="11906" w:h="16838" w:orient="portrait"/>
          <w:pgMar w:top="567" w:right="709" w:bottom="567" w:left="1701" w:header="567" w:footer="567" w:gutter="0"/>
          <w:cols w:num="1" w:sep="0" w:space="708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16"/>
        <w:jc w:val="both"/>
        <w:spacing w:before="36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Итоги голосования по </w:t>
      </w:r>
      <w:r>
        <w:rPr>
          <w:sz w:val="24"/>
          <w:szCs w:val="24"/>
        </w:rPr>
        <w:t xml:space="preserve">вопросу 8</w:t>
      </w:r>
      <w:r>
        <w:rPr>
          <w:sz w:val="24"/>
          <w:szCs w:val="24"/>
        </w:rPr>
        <w:t xml:space="preserve"> повестки дня: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16"/>
        <w:numPr>
          <w:ilvl w:val="0"/>
          <w:numId w:val="9"/>
        </w:numPr>
        <w:jc w:val="both"/>
        <w:spacing w:before="360" w:after="120"/>
        <w:tabs>
          <w:tab w:val="left" w:pos="284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Ч</w:t>
      </w:r>
      <w:r>
        <w:rPr>
          <w:sz w:val="24"/>
          <w:szCs w:val="24"/>
          <w:highlight w:val="white"/>
        </w:rPr>
        <w:t xml:space="preserve">исло голосов, которым</w:t>
      </w:r>
      <w:r>
        <w:rPr>
          <w:sz w:val="24"/>
          <w:szCs w:val="24"/>
          <w:highlight w:val="white"/>
        </w:rPr>
        <w:t xml:space="preserve">и</w:t>
      </w:r>
      <w:r>
        <w:rPr>
          <w:sz w:val="24"/>
          <w:szCs w:val="24"/>
          <w:highlight w:val="white"/>
        </w:rPr>
        <w:t xml:space="preserve"> облада</w:t>
      </w:r>
      <w:r>
        <w:rPr>
          <w:sz w:val="24"/>
          <w:szCs w:val="24"/>
          <w:highlight w:val="white"/>
        </w:rPr>
        <w:t xml:space="preserve">ли</w:t>
      </w:r>
      <w:r>
        <w:rPr>
          <w:sz w:val="24"/>
          <w:szCs w:val="24"/>
          <w:highlight w:val="white"/>
        </w:rPr>
        <w:t xml:space="preserve"> лица, включенные в </w:t>
      </w:r>
      <w:r>
        <w:rPr>
          <w:sz w:val="24"/>
          <w:szCs w:val="24"/>
          <w:highlight w:val="white"/>
        </w:rPr>
        <w:t xml:space="preserve">С</w:t>
      </w:r>
      <w:r>
        <w:rPr>
          <w:sz w:val="24"/>
          <w:szCs w:val="24"/>
          <w:highlight w:val="white"/>
        </w:rPr>
        <w:t xml:space="preserve">писок лиц, </w:t>
      </w:r>
      <w:r>
        <w:rPr>
          <w:sz w:val="24"/>
          <w:szCs w:val="24"/>
          <w:highlight w:val="white"/>
        </w:rPr>
        <w:t xml:space="preserve">имеющих право голоса при принятии решений общим собранием акционеров</w:t>
      </w:r>
      <w:r>
        <w:rPr>
          <w:sz w:val="24"/>
          <w:szCs w:val="24"/>
          <w:highlight w:val="white"/>
        </w:rPr>
        <w:t xml:space="preserve">,</w:t>
      </w:r>
      <w:r>
        <w:rPr>
          <w:sz w:val="24"/>
          <w:szCs w:val="24"/>
          <w:highlight w:val="white"/>
        </w:rPr>
        <w:t xml:space="preserve"> по </w:t>
      </w:r>
      <w:r>
        <w:rPr>
          <w:sz w:val="24"/>
          <w:szCs w:val="24"/>
          <w:highlight w:val="white"/>
        </w:rPr>
        <w:t xml:space="preserve">вопросу 8</w:t>
      </w:r>
      <w:r>
        <w:rPr>
          <w:sz w:val="24"/>
          <w:szCs w:val="24"/>
          <w:highlight w:val="white"/>
        </w:rPr>
        <w:t xml:space="preserve"> повестки дня </w:t>
      </w:r>
      <w:r>
        <w:rPr>
          <w:sz w:val="24"/>
          <w:szCs w:val="24"/>
          <w:highlight w:val="white"/>
        </w:rPr>
        <w:t xml:space="preserve">составило</w:t>
      </w:r>
      <w:r>
        <w:rPr>
          <w:sz w:val="24"/>
          <w:szCs w:val="24"/>
          <w:highlight w:val="white"/>
        </w:rPr>
        <w:t xml:space="preserve">: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9 015 330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116"/>
        <w:numPr>
          <w:ilvl w:val="0"/>
          <w:numId w:val="9"/>
        </w:numPr>
        <w:jc w:val="both"/>
        <w:spacing w:before="24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 голосов, приходившихся на голосующие акции </w:t>
      </w:r>
      <w:r>
        <w:rPr>
          <w:sz w:val="24"/>
          <w:szCs w:val="24"/>
        </w:rPr>
        <w:t xml:space="preserve">АО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«Газпром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газораспределение Пермь»</w:t>
      </w:r>
      <w:r>
        <w:rPr>
          <w:sz w:val="24"/>
          <w:szCs w:val="24"/>
        </w:rPr>
        <w:t xml:space="preserve">, определенное с учетом положений пункта 4.24 Положения Банка России от 16 ноября 2018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г. № 660-п «Об общих собраниях акционеров», по </w:t>
      </w:r>
      <w:r>
        <w:rPr>
          <w:sz w:val="24"/>
          <w:szCs w:val="24"/>
        </w:rPr>
        <w:t xml:space="preserve">вопросу 8</w:t>
      </w:r>
      <w:r>
        <w:rPr>
          <w:sz w:val="24"/>
          <w:szCs w:val="24"/>
        </w:rPr>
        <w:t xml:space="preserve"> повестки дня составило: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9 015 330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16"/>
        <w:numPr>
          <w:ilvl w:val="0"/>
          <w:numId w:val="9"/>
        </w:numPr>
        <w:jc w:val="both"/>
        <w:spacing w:before="240" w:after="12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голосов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обладали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лица</w:t>
      </w:r>
      <w:r>
        <w:rPr>
          <w:sz w:val="24"/>
          <w:szCs w:val="24"/>
        </w:rPr>
        <w:t xml:space="preserve">, участвовавшие в заседании, голосование на котором совмещается с заочным голосованием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вопросу 8 </w:t>
      </w:r>
      <w:r>
        <w:rPr>
          <w:sz w:val="24"/>
          <w:szCs w:val="24"/>
        </w:rPr>
        <w:t xml:space="preserve">повестки дня составило: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8 298 648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16"/>
        <w:jc w:val="both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ля принятия решения по вопросу 8</w:t>
      </w:r>
      <w:r>
        <w:rPr>
          <w:sz w:val="24"/>
          <w:szCs w:val="24"/>
        </w:rPr>
        <w:t xml:space="preserve"> повестки дня</w:t>
      </w:r>
      <w:r>
        <w:rPr>
          <w:sz w:val="24"/>
          <w:szCs w:val="24"/>
        </w:rPr>
        <w:t xml:space="preserve"> кворум имелся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16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голосов</w:t>
      </w:r>
      <w:r>
        <w:rPr>
          <w:sz w:val="24"/>
          <w:szCs w:val="24"/>
        </w:rPr>
        <w:t xml:space="preserve">, отданных за каждый </w:t>
      </w:r>
      <w:r>
        <w:rPr>
          <w:sz w:val="24"/>
          <w:szCs w:val="24"/>
        </w:rPr>
        <w:t xml:space="preserve">из </w:t>
      </w:r>
      <w:r>
        <w:rPr>
          <w:sz w:val="24"/>
          <w:szCs w:val="24"/>
        </w:rPr>
        <w:t xml:space="preserve">вариант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 голосования по </w:t>
      </w:r>
      <w:r>
        <w:rPr>
          <w:sz w:val="24"/>
          <w:szCs w:val="24"/>
        </w:rPr>
        <w:t xml:space="preserve">вопросу 8</w:t>
      </w:r>
      <w:r>
        <w:rPr>
          <w:sz w:val="24"/>
          <w:szCs w:val="24"/>
        </w:rPr>
        <w:t xml:space="preserve"> повестки дня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2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>
        <w:tblPrEx/>
        <w:trPr>
          <w:trHeight w:val="170" w:hRule="exact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88" w:type="dxa"/>
            <w:vAlign w:val="top"/>
            <w:textDirection w:val="lrTb"/>
            <w:noWrap w:val="false"/>
          </w:tcPr>
          <w:p>
            <w:pPr>
              <w:pStyle w:val="1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1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1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8 297 842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(99,9903%)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1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1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«ПРОТИВ»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(0,0000%)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1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1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«ВОЗДЕРЖАЛСЯ»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806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1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(0,0097%)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116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голосов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вопросу 8</w:t>
      </w:r>
      <w:r>
        <w:rPr>
          <w:sz w:val="24"/>
          <w:szCs w:val="24"/>
        </w:rP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составило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 (0,0000%)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16"/>
        <w:jc w:val="both"/>
        <w:spacing w:before="240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Формулировка решения, принятого общим собранием, по </w:t>
      </w:r>
      <w:r>
        <w:rPr>
          <w:sz w:val="24"/>
          <w:szCs w:val="24"/>
        </w:rPr>
        <w:t xml:space="preserve">вопросу 8</w:t>
      </w:r>
      <w:r>
        <w:rPr>
          <w:sz w:val="24"/>
          <w:szCs w:val="24"/>
        </w:rPr>
        <w:t xml:space="preserve"> повестки дня: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13"/>
        <w:ind w:left="357"/>
        <w:jc w:val="both"/>
        <w:spacing w:before="120" w:after="120"/>
        <w:rPr>
          <w:i/>
          <w:iCs/>
          <w:sz w:val="24"/>
          <w:szCs w:val="24"/>
        </w:rPr>
        <w:outlineLvl w:val="0"/>
      </w:pPr>
      <w:r>
        <w:rPr>
          <w:i/>
          <w:iCs/>
          <w:sz w:val="24"/>
          <w:szCs w:val="24"/>
        </w:rPr>
        <w:t xml:space="preserve">«</w:t>
      </w:r>
      <w:r>
        <w:rPr>
          <w:i/>
          <w:iCs/>
          <w:sz w:val="24"/>
          <w:szCs w:val="24"/>
        </w:rPr>
        <w:t xml:space="preserve">«Назначить ООО</w:t>
      </w:r>
      <w:r>
        <w:rPr>
          <w:i/>
          <w:iCs/>
          <w:sz w:val="24"/>
          <w:szCs w:val="24"/>
          <w:lang w:val="en-US"/>
        </w:rPr>
        <w:t xml:space="preserve"> </w:t>
      </w:r>
      <w:r>
        <w:rPr>
          <w:i/>
          <w:iCs/>
          <w:sz w:val="24"/>
          <w:szCs w:val="24"/>
        </w:rPr>
        <w:t xml:space="preserve">«Аудит-НТ» аудиторской организацией по аудиту бухгалтерской (финансовой) отчетности Общества за 2025 год.»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1116"/>
        <w:ind w:left="357"/>
        <w:jc w:val="both"/>
        <w:spacing w:before="120" w:after="120"/>
        <w:rPr>
          <w:bCs/>
          <w:i/>
          <w:sz w:val="24"/>
          <w:szCs w:val="24"/>
        </w:rPr>
        <w:outlineLvl w:val="0"/>
      </w:pPr>
      <w:r>
        <w:rPr>
          <w:i/>
          <w:iCs/>
          <w:sz w:val="24"/>
          <w:szCs w:val="24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1116"/>
        <w:ind w:left="357"/>
        <w:jc w:val="both"/>
        <w:spacing w:before="120" w:after="120"/>
        <w:rPr>
          <w:sz w:val="24"/>
          <w:szCs w:val="24"/>
          <w:highlight w:val="none"/>
        </w:rPr>
        <w:outlineLvl w:val="0"/>
      </w:pPr>
      <w:r>
        <w:rPr>
          <w:i/>
          <w:iCs/>
          <w:sz w:val="24"/>
          <w:szCs w:val="24"/>
        </w:rPr>
      </w:r>
      <w:r>
        <w:rPr>
          <w:sz w:val="24"/>
          <w:szCs w:val="24"/>
          <w:highlight w:val="none"/>
        </w:rPr>
        <w:t xml:space="preserve">Дата составления отчета: 26.06.2025</w:t>
      </w:r>
      <w:r>
        <w:rPr>
          <w:sz w:val="24"/>
          <w:szCs w:val="24"/>
          <w:highlight w:val="none"/>
        </w:rPr>
      </w:r>
    </w:p>
    <w:tbl>
      <w:tblPr>
        <w:tblW w:w="0" w:type="auto"/>
        <w:tblInd w:w="-74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90"/>
        <w:gridCol w:w="5031"/>
        <w:gridCol w:w="2268"/>
      </w:tblGrid>
      <w:tr>
        <w:tblPrEx/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112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Председательствующий на годовом заседании общего собрания акционеров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31" w:type="dxa"/>
            <w:vAlign w:val="top"/>
            <w:textDirection w:val="lrTb"/>
            <w:noWrap w:val="false"/>
          </w:tcPr>
          <w:p>
            <w:pPr>
              <w:pStyle w:val="1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Прохорова Ольга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2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089"/>
        </w:trPr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112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31" w:type="dxa"/>
            <w:vAlign w:val="top"/>
            <w:textDirection w:val="lrTb"/>
            <w:noWrap w:val="false"/>
          </w:tcPr>
          <w:p>
            <w:pPr>
              <w:pStyle w:val="1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(ФИО)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2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 подпись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112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Секретарь общего собрания акционеров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31" w:type="dxa"/>
            <w:vAlign w:val="top"/>
            <w:textDirection w:val="lrTb"/>
            <w:noWrap w:val="false"/>
          </w:tcPr>
          <w:p>
            <w:pPr>
              <w:pStyle w:val="1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Коротких Ксения Алексеевна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2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112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31" w:type="dxa"/>
            <w:vAlign w:val="top"/>
            <w:textDirection w:val="lrTb"/>
            <w:noWrap w:val="false"/>
          </w:tcPr>
          <w:p>
            <w:pPr>
              <w:pStyle w:val="1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(ФИО)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2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 подпись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17"/>
      <w:footnotePr>
        <w:pos w:val="beneathText"/>
      </w:footnotePr>
      <w:endnotePr/>
      <w:type w:val="nextPage"/>
      <w:pgSz w:w="11906" w:h="16838" w:orient="portrait"/>
      <w:pgMar w:top="567" w:right="709" w:bottom="567" w:left="1701" w:header="567" w:footer="56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108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  <w:jc w:val="right"/>
    </w:pPr>
    <w:r/>
    <w:r/>
  </w:p>
  <w:p>
    <w:pPr>
      <w:pStyle w:val="10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0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0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0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0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0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0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0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02">
    <w:name w:val="Heading 1"/>
    <w:basedOn w:val="1080"/>
    <w:next w:val="1080"/>
    <w:link w:val="9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03">
    <w:name w:val="Heading 1 Char"/>
    <w:link w:val="902"/>
    <w:uiPriority w:val="9"/>
    <w:rPr>
      <w:rFonts w:ascii="Arial" w:hAnsi="Arial" w:eastAsia="Arial" w:cs="Arial"/>
      <w:sz w:val="40"/>
      <w:szCs w:val="40"/>
    </w:rPr>
  </w:style>
  <w:style w:type="paragraph" w:styleId="904">
    <w:name w:val="Heading 2"/>
    <w:basedOn w:val="1080"/>
    <w:next w:val="1080"/>
    <w:link w:val="9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05">
    <w:name w:val="Heading 2 Char"/>
    <w:link w:val="904"/>
    <w:uiPriority w:val="9"/>
    <w:rPr>
      <w:rFonts w:ascii="Arial" w:hAnsi="Arial" w:eastAsia="Arial" w:cs="Arial"/>
      <w:sz w:val="34"/>
    </w:rPr>
  </w:style>
  <w:style w:type="paragraph" w:styleId="906">
    <w:name w:val="Heading 3"/>
    <w:basedOn w:val="1080"/>
    <w:next w:val="1080"/>
    <w:link w:val="9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07">
    <w:name w:val="Heading 3 Char"/>
    <w:link w:val="906"/>
    <w:uiPriority w:val="9"/>
    <w:rPr>
      <w:rFonts w:ascii="Arial" w:hAnsi="Arial" w:eastAsia="Arial" w:cs="Arial"/>
      <w:sz w:val="30"/>
      <w:szCs w:val="30"/>
    </w:rPr>
  </w:style>
  <w:style w:type="paragraph" w:styleId="908">
    <w:name w:val="Heading 4"/>
    <w:basedOn w:val="1080"/>
    <w:next w:val="1080"/>
    <w:link w:val="9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09">
    <w:name w:val="Heading 4 Char"/>
    <w:link w:val="908"/>
    <w:uiPriority w:val="9"/>
    <w:rPr>
      <w:rFonts w:ascii="Arial" w:hAnsi="Arial" w:eastAsia="Arial" w:cs="Arial"/>
      <w:b/>
      <w:bCs/>
      <w:sz w:val="26"/>
      <w:szCs w:val="26"/>
    </w:rPr>
  </w:style>
  <w:style w:type="paragraph" w:styleId="910">
    <w:name w:val="Heading 5"/>
    <w:basedOn w:val="1080"/>
    <w:next w:val="1080"/>
    <w:link w:val="9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11">
    <w:name w:val="Heading 5 Char"/>
    <w:link w:val="910"/>
    <w:uiPriority w:val="9"/>
    <w:rPr>
      <w:rFonts w:ascii="Arial" w:hAnsi="Arial" w:eastAsia="Arial" w:cs="Arial"/>
      <w:b/>
      <w:bCs/>
      <w:sz w:val="24"/>
      <w:szCs w:val="24"/>
    </w:rPr>
  </w:style>
  <w:style w:type="paragraph" w:styleId="912">
    <w:name w:val="Heading 6"/>
    <w:basedOn w:val="1080"/>
    <w:next w:val="1080"/>
    <w:link w:val="9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13">
    <w:name w:val="Heading 6 Char"/>
    <w:link w:val="912"/>
    <w:uiPriority w:val="9"/>
    <w:rPr>
      <w:rFonts w:ascii="Arial" w:hAnsi="Arial" w:eastAsia="Arial" w:cs="Arial"/>
      <w:b/>
      <w:bCs/>
      <w:sz w:val="22"/>
      <w:szCs w:val="22"/>
    </w:rPr>
  </w:style>
  <w:style w:type="paragraph" w:styleId="914">
    <w:name w:val="Heading 7"/>
    <w:basedOn w:val="1080"/>
    <w:next w:val="1080"/>
    <w:link w:val="9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5">
    <w:name w:val="Heading 7 Char"/>
    <w:link w:val="9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16">
    <w:name w:val="Heading 8"/>
    <w:basedOn w:val="1080"/>
    <w:next w:val="1080"/>
    <w:link w:val="9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17">
    <w:name w:val="Heading 8 Char"/>
    <w:link w:val="916"/>
    <w:uiPriority w:val="9"/>
    <w:rPr>
      <w:rFonts w:ascii="Arial" w:hAnsi="Arial" w:eastAsia="Arial" w:cs="Arial"/>
      <w:i/>
      <w:iCs/>
      <w:sz w:val="22"/>
      <w:szCs w:val="22"/>
    </w:rPr>
  </w:style>
  <w:style w:type="paragraph" w:styleId="918">
    <w:name w:val="Heading 9"/>
    <w:basedOn w:val="1080"/>
    <w:next w:val="1080"/>
    <w:link w:val="9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9">
    <w:name w:val="Heading 9 Char"/>
    <w:link w:val="918"/>
    <w:uiPriority w:val="9"/>
    <w:rPr>
      <w:rFonts w:ascii="Arial" w:hAnsi="Arial" w:eastAsia="Arial" w:cs="Arial"/>
      <w:i/>
      <w:iCs/>
      <w:sz w:val="21"/>
      <w:szCs w:val="21"/>
    </w:rPr>
  </w:style>
  <w:style w:type="paragraph" w:styleId="920">
    <w:name w:val="List Paragraph"/>
    <w:basedOn w:val="1080"/>
    <w:uiPriority w:val="34"/>
    <w:qFormat/>
    <w:pPr>
      <w:contextualSpacing/>
      <w:ind w:left="720"/>
    </w:pPr>
  </w:style>
  <w:style w:type="paragraph" w:styleId="921">
    <w:name w:val="No Spacing"/>
    <w:uiPriority w:val="1"/>
    <w:qFormat/>
    <w:pPr>
      <w:spacing w:before="0" w:after="0" w:line="240" w:lineRule="auto"/>
    </w:pPr>
  </w:style>
  <w:style w:type="paragraph" w:styleId="922">
    <w:name w:val="Title"/>
    <w:basedOn w:val="1080"/>
    <w:next w:val="1080"/>
    <w:link w:val="9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23">
    <w:name w:val="Title Char"/>
    <w:link w:val="922"/>
    <w:uiPriority w:val="10"/>
    <w:rPr>
      <w:sz w:val="48"/>
      <w:szCs w:val="48"/>
    </w:rPr>
  </w:style>
  <w:style w:type="paragraph" w:styleId="924">
    <w:name w:val="Subtitle"/>
    <w:basedOn w:val="1080"/>
    <w:next w:val="1080"/>
    <w:link w:val="925"/>
    <w:uiPriority w:val="11"/>
    <w:qFormat/>
    <w:pPr>
      <w:spacing w:before="200" w:after="200"/>
    </w:pPr>
    <w:rPr>
      <w:sz w:val="24"/>
      <w:szCs w:val="24"/>
    </w:rPr>
  </w:style>
  <w:style w:type="character" w:styleId="925">
    <w:name w:val="Subtitle Char"/>
    <w:link w:val="924"/>
    <w:uiPriority w:val="11"/>
    <w:rPr>
      <w:sz w:val="24"/>
      <w:szCs w:val="24"/>
    </w:rPr>
  </w:style>
  <w:style w:type="paragraph" w:styleId="926">
    <w:name w:val="Quote"/>
    <w:basedOn w:val="1080"/>
    <w:next w:val="1080"/>
    <w:link w:val="927"/>
    <w:uiPriority w:val="29"/>
    <w:qFormat/>
    <w:pPr>
      <w:ind w:left="720" w:right="720"/>
    </w:pPr>
    <w:rPr>
      <w:i/>
    </w:rPr>
  </w:style>
  <w:style w:type="character" w:styleId="927">
    <w:name w:val="Quote Char"/>
    <w:link w:val="926"/>
    <w:uiPriority w:val="29"/>
    <w:rPr>
      <w:i/>
    </w:rPr>
  </w:style>
  <w:style w:type="paragraph" w:styleId="928">
    <w:name w:val="Intense Quote"/>
    <w:basedOn w:val="1080"/>
    <w:next w:val="1080"/>
    <w:link w:val="9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29">
    <w:name w:val="Intense Quote Char"/>
    <w:link w:val="928"/>
    <w:uiPriority w:val="30"/>
    <w:rPr>
      <w:i/>
    </w:rPr>
  </w:style>
  <w:style w:type="paragraph" w:styleId="930">
    <w:name w:val="Header"/>
    <w:basedOn w:val="1080"/>
    <w:link w:val="9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31">
    <w:name w:val="Header Char"/>
    <w:link w:val="930"/>
    <w:uiPriority w:val="99"/>
  </w:style>
  <w:style w:type="paragraph" w:styleId="932">
    <w:name w:val="Footer"/>
    <w:basedOn w:val="1080"/>
    <w:link w:val="9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33">
    <w:name w:val="Footer Char"/>
    <w:link w:val="932"/>
    <w:uiPriority w:val="99"/>
  </w:style>
  <w:style w:type="paragraph" w:styleId="934">
    <w:name w:val="Caption"/>
    <w:basedOn w:val="1080"/>
    <w:next w:val="1080"/>
    <w:link w:val="9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35">
    <w:name w:val="Caption Char"/>
    <w:link w:val="934"/>
    <w:uiPriority w:val="35"/>
    <w:rPr>
      <w:b/>
      <w:bCs/>
      <w:color w:val="4f81bd" w:themeColor="accent1"/>
      <w:sz w:val="18"/>
      <w:szCs w:val="18"/>
    </w:rPr>
  </w:style>
  <w:style w:type="table" w:styleId="9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62">
    <w:name w:val="Hyperlink"/>
    <w:uiPriority w:val="99"/>
    <w:unhideWhenUsed/>
    <w:rPr>
      <w:color w:val="0000ff" w:themeColor="hyperlink"/>
      <w:u w:val="single"/>
    </w:rPr>
  </w:style>
  <w:style w:type="paragraph" w:styleId="1063">
    <w:name w:val="footnote text"/>
    <w:basedOn w:val="1080"/>
    <w:link w:val="1064"/>
    <w:uiPriority w:val="99"/>
    <w:semiHidden/>
    <w:unhideWhenUsed/>
    <w:pPr>
      <w:spacing w:after="40" w:line="240" w:lineRule="auto"/>
    </w:pPr>
    <w:rPr>
      <w:sz w:val="18"/>
    </w:rPr>
  </w:style>
  <w:style w:type="character" w:styleId="1064">
    <w:name w:val="Footnote Text Char"/>
    <w:link w:val="1063"/>
    <w:uiPriority w:val="99"/>
    <w:rPr>
      <w:sz w:val="18"/>
    </w:rPr>
  </w:style>
  <w:style w:type="character" w:styleId="1065">
    <w:name w:val="footnote reference"/>
    <w:uiPriority w:val="99"/>
    <w:unhideWhenUsed/>
    <w:rPr>
      <w:vertAlign w:val="superscript"/>
    </w:rPr>
  </w:style>
  <w:style w:type="paragraph" w:styleId="1066">
    <w:name w:val="endnote text"/>
    <w:basedOn w:val="1080"/>
    <w:link w:val="1067"/>
    <w:uiPriority w:val="99"/>
    <w:semiHidden/>
    <w:unhideWhenUsed/>
    <w:pPr>
      <w:spacing w:after="0" w:line="240" w:lineRule="auto"/>
    </w:pPr>
    <w:rPr>
      <w:sz w:val="20"/>
    </w:rPr>
  </w:style>
  <w:style w:type="character" w:styleId="1067">
    <w:name w:val="Endnote Text Char"/>
    <w:link w:val="1066"/>
    <w:uiPriority w:val="99"/>
    <w:rPr>
      <w:sz w:val="20"/>
    </w:rPr>
  </w:style>
  <w:style w:type="character" w:styleId="1068">
    <w:name w:val="endnote reference"/>
    <w:uiPriority w:val="99"/>
    <w:semiHidden/>
    <w:unhideWhenUsed/>
    <w:rPr>
      <w:vertAlign w:val="superscript"/>
    </w:rPr>
  </w:style>
  <w:style w:type="paragraph" w:styleId="1069">
    <w:name w:val="toc 1"/>
    <w:basedOn w:val="1080"/>
    <w:next w:val="1080"/>
    <w:uiPriority w:val="39"/>
    <w:unhideWhenUsed/>
    <w:pPr>
      <w:ind w:left="0" w:right="0" w:firstLine="0"/>
      <w:spacing w:after="57"/>
    </w:pPr>
  </w:style>
  <w:style w:type="paragraph" w:styleId="1070">
    <w:name w:val="toc 2"/>
    <w:basedOn w:val="1080"/>
    <w:next w:val="1080"/>
    <w:uiPriority w:val="39"/>
    <w:unhideWhenUsed/>
    <w:pPr>
      <w:ind w:left="283" w:right="0" w:firstLine="0"/>
      <w:spacing w:after="57"/>
    </w:pPr>
  </w:style>
  <w:style w:type="paragraph" w:styleId="1071">
    <w:name w:val="toc 3"/>
    <w:basedOn w:val="1080"/>
    <w:next w:val="1080"/>
    <w:uiPriority w:val="39"/>
    <w:unhideWhenUsed/>
    <w:pPr>
      <w:ind w:left="567" w:right="0" w:firstLine="0"/>
      <w:spacing w:after="57"/>
    </w:pPr>
  </w:style>
  <w:style w:type="paragraph" w:styleId="1072">
    <w:name w:val="toc 4"/>
    <w:basedOn w:val="1080"/>
    <w:next w:val="1080"/>
    <w:uiPriority w:val="39"/>
    <w:unhideWhenUsed/>
    <w:pPr>
      <w:ind w:left="850" w:right="0" w:firstLine="0"/>
      <w:spacing w:after="57"/>
    </w:pPr>
  </w:style>
  <w:style w:type="paragraph" w:styleId="1073">
    <w:name w:val="toc 5"/>
    <w:basedOn w:val="1080"/>
    <w:next w:val="1080"/>
    <w:uiPriority w:val="39"/>
    <w:unhideWhenUsed/>
    <w:pPr>
      <w:ind w:left="1134" w:right="0" w:firstLine="0"/>
      <w:spacing w:after="57"/>
    </w:pPr>
  </w:style>
  <w:style w:type="paragraph" w:styleId="1074">
    <w:name w:val="toc 6"/>
    <w:basedOn w:val="1080"/>
    <w:next w:val="1080"/>
    <w:uiPriority w:val="39"/>
    <w:unhideWhenUsed/>
    <w:pPr>
      <w:ind w:left="1417" w:right="0" w:firstLine="0"/>
      <w:spacing w:after="57"/>
    </w:pPr>
  </w:style>
  <w:style w:type="paragraph" w:styleId="1075">
    <w:name w:val="toc 7"/>
    <w:basedOn w:val="1080"/>
    <w:next w:val="1080"/>
    <w:uiPriority w:val="39"/>
    <w:unhideWhenUsed/>
    <w:pPr>
      <w:ind w:left="1701" w:right="0" w:firstLine="0"/>
      <w:spacing w:after="57"/>
    </w:pPr>
  </w:style>
  <w:style w:type="paragraph" w:styleId="1076">
    <w:name w:val="toc 8"/>
    <w:basedOn w:val="1080"/>
    <w:next w:val="1080"/>
    <w:uiPriority w:val="39"/>
    <w:unhideWhenUsed/>
    <w:pPr>
      <w:ind w:left="1984" w:right="0" w:firstLine="0"/>
      <w:spacing w:after="57"/>
    </w:pPr>
  </w:style>
  <w:style w:type="paragraph" w:styleId="1077">
    <w:name w:val="toc 9"/>
    <w:basedOn w:val="1080"/>
    <w:next w:val="1080"/>
    <w:uiPriority w:val="39"/>
    <w:unhideWhenUsed/>
    <w:pPr>
      <w:ind w:left="2268" w:right="0" w:firstLine="0"/>
      <w:spacing w:after="57"/>
    </w:pPr>
  </w:style>
  <w:style w:type="paragraph" w:styleId="1078">
    <w:name w:val="TOC Heading"/>
    <w:uiPriority w:val="39"/>
    <w:unhideWhenUsed/>
  </w:style>
  <w:style w:type="paragraph" w:styleId="1079">
    <w:name w:val="table of figures"/>
    <w:basedOn w:val="1080"/>
    <w:next w:val="1080"/>
    <w:uiPriority w:val="99"/>
    <w:unhideWhenUsed/>
    <w:pPr>
      <w:spacing w:after="0" w:afterAutospacing="0"/>
    </w:pPr>
  </w:style>
  <w:style w:type="paragraph" w:styleId="1080" w:default="1">
    <w:name w:val="Normal"/>
    <w:next w:val="1080"/>
    <w:link w:val="1080"/>
    <w:qFormat/>
    <w:rPr>
      <w:sz w:val="24"/>
      <w:szCs w:val="24"/>
      <w:lang w:val="ru-RU" w:eastAsia="ru-RU" w:bidi="ar-SA"/>
    </w:rPr>
  </w:style>
  <w:style w:type="character" w:styleId="1081">
    <w:name w:val="Основной шрифт абзаца"/>
    <w:next w:val="1081"/>
    <w:link w:val="1080"/>
    <w:semiHidden/>
  </w:style>
  <w:style w:type="table" w:styleId="1082">
    <w:name w:val="Обычная таблица"/>
    <w:next w:val="1082"/>
    <w:link w:val="1080"/>
    <w:semiHidden/>
    <w:tblPr/>
  </w:style>
  <w:style w:type="numbering" w:styleId="1083">
    <w:name w:val="Нет списка"/>
    <w:next w:val="1083"/>
    <w:link w:val="1080"/>
    <w:semiHidden/>
  </w:style>
  <w:style w:type="paragraph" w:styleId="1084">
    <w:name w:val="Верхний колонтитул"/>
    <w:basedOn w:val="1085"/>
    <w:next w:val="1084"/>
    <w:link w:val="1086"/>
    <w:uiPriority w:val="99"/>
    <w:pPr>
      <w:tabs>
        <w:tab w:val="center" w:pos="4677" w:leader="none"/>
        <w:tab w:val="right" w:pos="9355" w:leader="none"/>
      </w:tabs>
    </w:pPr>
  </w:style>
  <w:style w:type="paragraph" w:styleId="1085">
    <w:name w:val="Normal_0"/>
    <w:next w:val="1085"/>
    <w:link w:val="1080"/>
    <w:qFormat/>
    <w:rPr>
      <w:sz w:val="24"/>
      <w:szCs w:val="24"/>
      <w:lang w:val="ru-RU" w:eastAsia="ru-RU" w:bidi="ar-SA"/>
    </w:rPr>
  </w:style>
  <w:style w:type="character" w:styleId="1086">
    <w:name w:val="Верхний колонтитул Знак"/>
    <w:next w:val="1086"/>
    <w:link w:val="1084"/>
    <w:uiPriority w:val="99"/>
    <w:semiHidden/>
    <w:rPr>
      <w:rFonts w:cs="Times New Roman"/>
      <w:sz w:val="24"/>
      <w:szCs w:val="24"/>
    </w:rPr>
  </w:style>
  <w:style w:type="paragraph" w:styleId="1087">
    <w:name w:val="Нижний колонтитул"/>
    <w:basedOn w:val="1085"/>
    <w:next w:val="1087"/>
    <w:link w:val="1088"/>
    <w:uiPriority w:val="99"/>
    <w:pPr>
      <w:tabs>
        <w:tab w:val="center" w:pos="4677" w:leader="none"/>
        <w:tab w:val="right" w:pos="9355" w:leader="none"/>
      </w:tabs>
    </w:pPr>
  </w:style>
  <w:style w:type="character" w:styleId="1088">
    <w:name w:val="Нижний колонтитул Знак"/>
    <w:next w:val="1088"/>
    <w:link w:val="1087"/>
    <w:uiPriority w:val="99"/>
    <w:rPr>
      <w:rFonts w:cs="Times New Roman"/>
      <w:sz w:val="24"/>
      <w:szCs w:val="24"/>
    </w:rPr>
  </w:style>
  <w:style w:type="paragraph" w:styleId="1089">
    <w:name w:val="Header_0"/>
    <w:basedOn w:val="1090"/>
    <w:next w:val="1089"/>
    <w:link w:val="1091"/>
    <w:uiPriority w:val="99"/>
    <w:pPr>
      <w:tabs>
        <w:tab w:val="center" w:pos="4677" w:leader="none"/>
        <w:tab w:val="right" w:pos="9355" w:leader="none"/>
      </w:tabs>
    </w:pPr>
  </w:style>
  <w:style w:type="paragraph" w:styleId="1090">
    <w:name w:val="Normal_1"/>
    <w:next w:val="1090"/>
    <w:link w:val="1080"/>
    <w:qFormat/>
    <w:rPr>
      <w:sz w:val="24"/>
      <w:szCs w:val="24"/>
      <w:lang w:val="ru-RU" w:eastAsia="ru-RU" w:bidi="ar-SA"/>
    </w:rPr>
  </w:style>
  <w:style w:type="character" w:styleId="1091">
    <w:name w:val="Верхний колонтитул Знак_0"/>
    <w:next w:val="1091"/>
    <w:link w:val="1089"/>
    <w:uiPriority w:val="99"/>
    <w:semiHidden/>
    <w:rPr>
      <w:rFonts w:cs="Times New Roman"/>
      <w:sz w:val="24"/>
      <w:szCs w:val="24"/>
    </w:rPr>
  </w:style>
  <w:style w:type="paragraph" w:styleId="1092">
    <w:name w:val="Header_1"/>
    <w:basedOn w:val="1093"/>
    <w:next w:val="1092"/>
    <w:link w:val="1094"/>
    <w:uiPriority w:val="99"/>
    <w:pPr>
      <w:tabs>
        <w:tab w:val="center" w:pos="4677" w:leader="none"/>
        <w:tab w:val="right" w:pos="9355" w:leader="none"/>
      </w:tabs>
    </w:pPr>
  </w:style>
  <w:style w:type="paragraph" w:styleId="1093">
    <w:name w:val="Normal_2"/>
    <w:next w:val="1093"/>
    <w:link w:val="1080"/>
    <w:qFormat/>
    <w:rPr>
      <w:sz w:val="24"/>
      <w:szCs w:val="24"/>
      <w:lang w:val="ru-RU" w:eastAsia="ru-RU" w:bidi="ar-SA"/>
    </w:rPr>
  </w:style>
  <w:style w:type="character" w:styleId="1094">
    <w:name w:val="Верхний колонтитул Знак_1"/>
    <w:next w:val="1094"/>
    <w:link w:val="1092"/>
    <w:uiPriority w:val="99"/>
    <w:semiHidden/>
    <w:rPr>
      <w:rFonts w:cs="Times New Roman"/>
      <w:sz w:val="24"/>
      <w:szCs w:val="24"/>
    </w:rPr>
  </w:style>
  <w:style w:type="paragraph" w:styleId="1095">
    <w:name w:val="Header_2"/>
    <w:basedOn w:val="1096"/>
    <w:next w:val="1095"/>
    <w:link w:val="1097"/>
    <w:uiPriority w:val="99"/>
    <w:pPr>
      <w:tabs>
        <w:tab w:val="center" w:pos="4677" w:leader="none"/>
        <w:tab w:val="right" w:pos="9355" w:leader="none"/>
      </w:tabs>
    </w:pPr>
  </w:style>
  <w:style w:type="paragraph" w:styleId="1096">
    <w:name w:val="Normal_3"/>
    <w:next w:val="1096"/>
    <w:link w:val="1080"/>
    <w:qFormat/>
    <w:rPr>
      <w:sz w:val="24"/>
      <w:szCs w:val="24"/>
      <w:lang w:val="ru-RU" w:eastAsia="ru-RU" w:bidi="ar-SA"/>
    </w:rPr>
  </w:style>
  <w:style w:type="character" w:styleId="1097">
    <w:name w:val="Верхний колонтитул Знак_2"/>
    <w:next w:val="1097"/>
    <w:link w:val="1095"/>
    <w:uiPriority w:val="99"/>
    <w:semiHidden/>
    <w:rPr>
      <w:rFonts w:cs="Times New Roman"/>
      <w:sz w:val="24"/>
      <w:szCs w:val="24"/>
    </w:rPr>
  </w:style>
  <w:style w:type="paragraph" w:styleId="1098">
    <w:name w:val="Header_3"/>
    <w:basedOn w:val="1099"/>
    <w:next w:val="1098"/>
    <w:link w:val="1100"/>
    <w:uiPriority w:val="99"/>
    <w:pPr>
      <w:tabs>
        <w:tab w:val="center" w:pos="4677" w:leader="none"/>
        <w:tab w:val="right" w:pos="9355" w:leader="none"/>
      </w:tabs>
    </w:pPr>
  </w:style>
  <w:style w:type="paragraph" w:styleId="1099">
    <w:name w:val="Normal_4"/>
    <w:next w:val="1099"/>
    <w:link w:val="1080"/>
    <w:qFormat/>
    <w:rPr>
      <w:sz w:val="24"/>
      <w:szCs w:val="24"/>
      <w:lang w:val="ru-RU" w:eastAsia="ru-RU" w:bidi="ar-SA"/>
    </w:rPr>
  </w:style>
  <w:style w:type="character" w:styleId="1100">
    <w:name w:val="Верхний колонтитул Знак_3"/>
    <w:next w:val="1100"/>
    <w:link w:val="1098"/>
    <w:uiPriority w:val="99"/>
    <w:semiHidden/>
    <w:rPr>
      <w:rFonts w:cs="Times New Roman"/>
      <w:sz w:val="24"/>
      <w:szCs w:val="24"/>
    </w:rPr>
  </w:style>
  <w:style w:type="paragraph" w:styleId="1101">
    <w:name w:val="Header_4"/>
    <w:basedOn w:val="1102"/>
    <w:next w:val="1101"/>
    <w:link w:val="1103"/>
    <w:uiPriority w:val="99"/>
    <w:pPr>
      <w:tabs>
        <w:tab w:val="center" w:pos="4677" w:leader="none"/>
        <w:tab w:val="right" w:pos="9355" w:leader="none"/>
      </w:tabs>
    </w:pPr>
  </w:style>
  <w:style w:type="paragraph" w:styleId="1102">
    <w:name w:val="Normal_5"/>
    <w:next w:val="1102"/>
    <w:link w:val="1080"/>
    <w:qFormat/>
    <w:rPr>
      <w:sz w:val="24"/>
      <w:szCs w:val="24"/>
      <w:lang w:val="ru-RU" w:eastAsia="ru-RU" w:bidi="ar-SA"/>
    </w:rPr>
  </w:style>
  <w:style w:type="character" w:styleId="1103">
    <w:name w:val="Верхний колонтитул Знак_4"/>
    <w:next w:val="1103"/>
    <w:link w:val="1101"/>
    <w:uiPriority w:val="99"/>
    <w:semiHidden/>
    <w:rPr>
      <w:rFonts w:cs="Times New Roman"/>
      <w:sz w:val="24"/>
      <w:szCs w:val="24"/>
    </w:rPr>
  </w:style>
  <w:style w:type="paragraph" w:styleId="1104">
    <w:name w:val="Header_5"/>
    <w:basedOn w:val="1105"/>
    <w:next w:val="1104"/>
    <w:link w:val="1106"/>
    <w:uiPriority w:val="99"/>
    <w:pPr>
      <w:tabs>
        <w:tab w:val="center" w:pos="4677" w:leader="none"/>
        <w:tab w:val="right" w:pos="9355" w:leader="none"/>
      </w:tabs>
    </w:pPr>
  </w:style>
  <w:style w:type="paragraph" w:styleId="1105">
    <w:name w:val="Normal_6"/>
    <w:next w:val="1105"/>
    <w:link w:val="1080"/>
    <w:qFormat/>
    <w:rPr>
      <w:sz w:val="24"/>
      <w:szCs w:val="24"/>
      <w:lang w:val="ru-RU" w:eastAsia="ru-RU" w:bidi="ar-SA"/>
    </w:rPr>
  </w:style>
  <w:style w:type="character" w:styleId="1106">
    <w:name w:val="Верхний колонтитул Знак_5"/>
    <w:next w:val="1106"/>
    <w:link w:val="1104"/>
    <w:uiPriority w:val="99"/>
    <w:semiHidden/>
    <w:rPr>
      <w:rFonts w:cs="Times New Roman"/>
      <w:sz w:val="24"/>
      <w:szCs w:val="24"/>
    </w:rPr>
  </w:style>
  <w:style w:type="paragraph" w:styleId="1107">
    <w:name w:val="Header_6"/>
    <w:basedOn w:val="1108"/>
    <w:next w:val="1107"/>
    <w:link w:val="1109"/>
    <w:uiPriority w:val="99"/>
    <w:pPr>
      <w:tabs>
        <w:tab w:val="center" w:pos="4677" w:leader="none"/>
        <w:tab w:val="right" w:pos="9355" w:leader="none"/>
      </w:tabs>
    </w:pPr>
  </w:style>
  <w:style w:type="paragraph" w:styleId="1108">
    <w:name w:val="Normal_7"/>
    <w:next w:val="1108"/>
    <w:link w:val="1080"/>
    <w:qFormat/>
    <w:rPr>
      <w:sz w:val="24"/>
      <w:szCs w:val="24"/>
      <w:lang w:val="ru-RU" w:eastAsia="ru-RU" w:bidi="ar-SA"/>
    </w:rPr>
  </w:style>
  <w:style w:type="character" w:styleId="1109">
    <w:name w:val="Верхний колонтитул Знак_6"/>
    <w:next w:val="1109"/>
    <w:link w:val="1107"/>
    <w:uiPriority w:val="99"/>
    <w:semiHidden/>
    <w:rPr>
      <w:sz w:val="24"/>
      <w:szCs w:val="24"/>
    </w:rPr>
  </w:style>
  <w:style w:type="paragraph" w:styleId="1110">
    <w:name w:val="Абзац списка"/>
    <w:basedOn w:val="1108"/>
    <w:next w:val="1110"/>
    <w:link w:val="1080"/>
    <w:uiPriority w:val="34"/>
    <w:qFormat/>
    <w:pPr>
      <w:contextualSpacing/>
      <w:ind w:left="720"/>
    </w:pPr>
  </w:style>
  <w:style w:type="table" w:styleId="1111">
    <w:name w:val="Сетка таблицы"/>
    <w:basedOn w:val="1082"/>
    <w:next w:val="1111"/>
    <w:link w:val="1080"/>
    <w:uiPriority w:val="99"/>
    <w:pPr>
      <w:spacing w:after="0" w:line="240" w:lineRule="auto"/>
    </w:pPr>
    <w:rPr>
      <w:sz w:val="20"/>
      <w:szCs w:val="20"/>
    </w:rPr>
    <w:tblPr/>
  </w:style>
  <w:style w:type="paragraph" w:styleId="1112">
    <w:name w:val="Header_7"/>
    <w:basedOn w:val="1113"/>
    <w:next w:val="1112"/>
    <w:link w:val="1114"/>
    <w:uiPriority w:val="99"/>
    <w:pPr>
      <w:tabs>
        <w:tab w:val="center" w:pos="4677" w:leader="none"/>
        <w:tab w:val="right" w:pos="9355" w:leader="none"/>
      </w:tabs>
    </w:pPr>
  </w:style>
  <w:style w:type="paragraph" w:styleId="1113">
    <w:name w:val="Normal_8"/>
    <w:next w:val="1113"/>
    <w:link w:val="1080"/>
    <w:qFormat/>
    <w:rPr>
      <w:sz w:val="24"/>
      <w:szCs w:val="24"/>
      <w:lang w:val="ru-RU" w:eastAsia="ru-RU" w:bidi="ar-SA"/>
    </w:rPr>
  </w:style>
  <w:style w:type="character" w:styleId="1114">
    <w:name w:val="Верхний колонтитул Знак_7"/>
    <w:next w:val="1114"/>
    <w:link w:val="1112"/>
    <w:uiPriority w:val="99"/>
    <w:semiHidden/>
    <w:rPr>
      <w:sz w:val="24"/>
      <w:szCs w:val="24"/>
    </w:rPr>
  </w:style>
  <w:style w:type="paragraph" w:styleId="1115">
    <w:name w:val="Header_8"/>
    <w:basedOn w:val="1116"/>
    <w:next w:val="1115"/>
    <w:link w:val="1117"/>
    <w:uiPriority w:val="99"/>
    <w:pPr>
      <w:tabs>
        <w:tab w:val="center" w:pos="4677" w:leader="none"/>
        <w:tab w:val="right" w:pos="9355" w:leader="none"/>
      </w:tabs>
    </w:pPr>
  </w:style>
  <w:style w:type="paragraph" w:styleId="1116">
    <w:name w:val="Normal_9"/>
    <w:next w:val="1116"/>
    <w:link w:val="1080"/>
    <w:qFormat/>
    <w:rPr>
      <w:sz w:val="24"/>
      <w:szCs w:val="24"/>
      <w:lang w:val="ru-RU" w:eastAsia="ru-RU" w:bidi="ar-SA"/>
    </w:rPr>
  </w:style>
  <w:style w:type="character" w:styleId="1117">
    <w:name w:val="Верхний колонтитул Знак_8"/>
    <w:next w:val="1117"/>
    <w:link w:val="1115"/>
    <w:uiPriority w:val="99"/>
    <w:semiHidden/>
    <w:rPr>
      <w:rFonts w:cs="Times New Roman"/>
      <w:sz w:val="24"/>
      <w:szCs w:val="24"/>
    </w:rPr>
  </w:style>
  <w:style w:type="paragraph" w:styleId="1118">
    <w:name w:val="Header_9"/>
    <w:basedOn w:val="1119"/>
    <w:next w:val="1118"/>
    <w:link w:val="1120"/>
    <w:uiPriority w:val="99"/>
    <w:pPr>
      <w:tabs>
        <w:tab w:val="center" w:pos="4677" w:leader="none"/>
        <w:tab w:val="right" w:pos="9355" w:leader="none"/>
      </w:tabs>
    </w:pPr>
  </w:style>
  <w:style w:type="paragraph" w:styleId="1119">
    <w:name w:val="Normal_10"/>
    <w:next w:val="1119"/>
    <w:link w:val="1080"/>
    <w:qFormat/>
    <w:rPr>
      <w:sz w:val="24"/>
      <w:szCs w:val="24"/>
      <w:lang w:val="ru-RU" w:eastAsia="ru-RU" w:bidi="ar-SA"/>
    </w:rPr>
  </w:style>
  <w:style w:type="character" w:styleId="1120">
    <w:name w:val="Верхний колонтитул Знак_9"/>
    <w:next w:val="1120"/>
    <w:link w:val="1118"/>
    <w:uiPriority w:val="99"/>
    <w:semiHidden/>
    <w:rPr>
      <w:rFonts w:cs="Times New Roman"/>
      <w:sz w:val="24"/>
      <w:szCs w:val="24"/>
    </w:rPr>
  </w:style>
  <w:style w:type="paragraph" w:styleId="1121">
    <w:name w:val="Normal_11"/>
    <w:next w:val="1121"/>
    <w:link w:val="1080"/>
    <w:qFormat/>
    <w:rPr>
      <w:rFonts w:eastAsia="Calibri"/>
      <w:sz w:val="28"/>
      <w:lang w:val="ru-RU" w:eastAsia="ru-RU" w:bidi="ar-SA"/>
    </w:rPr>
  </w:style>
  <w:style w:type="paragraph" w:styleId="1122">
    <w:name w:val="Normal_12"/>
    <w:next w:val="1122"/>
    <w:link w:val="1080"/>
    <w:qFormat/>
    <w:rPr>
      <w:rFonts w:eastAsia="Calibri"/>
      <w:sz w:val="28"/>
      <w:lang w:val="ru-RU" w:eastAsia="ru-RU" w:bidi="ar-SA"/>
    </w:rPr>
  </w:style>
  <w:style w:type="table" w:styleId="1123">
    <w:name w:val="Table Grid_0"/>
    <w:basedOn w:val="1082"/>
    <w:next w:val="1123"/>
    <w:link w:val="1080"/>
    <w:uiPriority w:val="59"/>
    <w:pPr>
      <w:spacing w:after="0" w:line="240" w:lineRule="auto"/>
    </w:pPr>
    <w:rPr>
      <w:rFonts w:eastAsia="Calibri" w:cs="Times New Roman"/>
    </w:rPr>
    <w:tblPr/>
  </w:style>
  <w:style w:type="paragraph" w:styleId="1124">
    <w:name w:val="Normal_13"/>
    <w:next w:val="1124"/>
    <w:link w:val="1080"/>
    <w:qFormat/>
    <w:rPr>
      <w:rFonts w:eastAsia="Calibri"/>
      <w:sz w:val="28"/>
      <w:lang w:val="ru-RU" w:eastAsia="ru-RU" w:bidi="ar-SA"/>
    </w:rPr>
  </w:style>
  <w:style w:type="character" w:styleId="1125" w:default="1">
    <w:name w:val="Default Paragraph Font"/>
    <w:uiPriority w:val="1"/>
    <w:semiHidden/>
    <w:unhideWhenUsed/>
  </w:style>
  <w:style w:type="numbering" w:styleId="1126" w:default="1">
    <w:name w:val="No List"/>
    <w:uiPriority w:val="99"/>
    <w:semiHidden/>
    <w:unhideWhenUsed/>
  </w:style>
  <w:style w:type="table" w:styleId="1127" w:default="1">
    <w:name w:val="Normal Table"/>
    <w:uiPriority w:val="99"/>
    <w:semiHidden/>
    <w:unhideWhenUsed/>
    <w:tblPr/>
  </w:style>
  <w:style w:type="paragraph" w:styleId="1128" w:customStyle="1">
    <w:name w:val="Normal_0_0"/>
    <w:next w:val="918"/>
    <w:link w:val="90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Чистова Ирина Юрьевна</dc:creator>
  <cp:lastModifiedBy>id10277</cp:lastModifiedBy>
  <cp:revision>10</cp:revision>
  <dcterms:created xsi:type="dcterms:W3CDTF">2024-07-03T08:37:00Z</dcterms:created>
  <dcterms:modified xsi:type="dcterms:W3CDTF">2025-06-27T03:31:05Z</dcterms:modified>
  <cp:version>1048576</cp:version>
</cp:coreProperties>
</file>